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48E2C" w14:textId="44FC40AA" w:rsidR="0085167C" w:rsidRPr="00E913CF" w:rsidRDefault="0085167C" w:rsidP="00776109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897E5A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1636EC">
        <w:rPr>
          <w:rFonts w:ascii="Arial" w:hAnsi="Arial" w:cs="Arial"/>
          <w:b/>
          <w:sz w:val="28"/>
          <w:szCs w:val="28"/>
        </w:rPr>
        <w:t>R1-2</w:t>
      </w:r>
      <w:r w:rsidR="00CD6823" w:rsidRPr="001636EC">
        <w:rPr>
          <w:rFonts w:ascii="Arial" w:hAnsi="Arial" w:cs="Arial"/>
          <w:b/>
          <w:sz w:val="28"/>
          <w:szCs w:val="28"/>
        </w:rPr>
        <w:t>1</w:t>
      </w:r>
      <w:r w:rsidR="001636EC">
        <w:rPr>
          <w:rFonts w:ascii="Arial" w:hAnsi="Arial" w:cs="Arial"/>
          <w:b/>
          <w:sz w:val="28"/>
          <w:szCs w:val="28"/>
        </w:rPr>
        <w:t>01405</w:t>
      </w:r>
    </w:p>
    <w:p w14:paraId="455EDD7D" w14:textId="6E97176D" w:rsidR="0085167C" w:rsidRPr="00E913CF" w:rsidRDefault="0085167C" w:rsidP="00776109">
      <w:pPr>
        <w:pStyle w:val="NoSpacing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C677CE">
        <w:rPr>
          <w:rFonts w:ascii="Arial" w:hAnsi="Arial" w:cs="Arial"/>
          <w:b/>
          <w:sz w:val="28"/>
          <w:szCs w:val="28"/>
        </w:rPr>
        <w:t>January 25</w:t>
      </w:r>
      <w:r w:rsidR="00C677CE" w:rsidRPr="00C677C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 xml:space="preserve"> – </w:t>
      </w:r>
      <w:r w:rsidR="00C677CE">
        <w:rPr>
          <w:rFonts w:ascii="Arial" w:hAnsi="Arial" w:cs="Arial"/>
          <w:b/>
          <w:sz w:val="28"/>
          <w:szCs w:val="28"/>
        </w:rPr>
        <w:t>February 5</w:t>
      </w:r>
      <w:r w:rsidR="00C677CE" w:rsidRPr="00C677C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 w:rsidR="00C677CE">
        <w:rPr>
          <w:rFonts w:ascii="Arial" w:hAnsi="Arial" w:cs="Arial"/>
          <w:b/>
          <w:sz w:val="28"/>
          <w:szCs w:val="28"/>
        </w:rPr>
        <w:t>1</w:t>
      </w:r>
    </w:p>
    <w:p w14:paraId="05965FD4" w14:textId="77777777" w:rsidR="00C4142E" w:rsidRPr="00E913CF" w:rsidRDefault="00C4142E" w:rsidP="00776109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07CA7363" w:rsidR="005E1775" w:rsidRPr="001636EC" w:rsidRDefault="005E1775" w:rsidP="00776109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636EC">
        <w:rPr>
          <w:rFonts w:ascii="Arial" w:hAnsi="Arial" w:cs="Arial"/>
          <w:b/>
          <w:sz w:val="24"/>
          <w:szCs w:val="24"/>
        </w:rPr>
        <w:t>Agenda Item:</w:t>
      </w:r>
      <w:r w:rsidRPr="001636EC">
        <w:rPr>
          <w:rFonts w:ascii="Arial" w:hAnsi="Arial" w:cs="Arial"/>
          <w:b/>
          <w:sz w:val="24"/>
          <w:szCs w:val="24"/>
        </w:rPr>
        <w:tab/>
      </w:r>
      <w:r w:rsidRPr="001636EC">
        <w:rPr>
          <w:rFonts w:ascii="Arial" w:hAnsi="Arial" w:cs="Arial"/>
          <w:b/>
          <w:sz w:val="24"/>
          <w:szCs w:val="24"/>
        </w:rPr>
        <w:tab/>
      </w:r>
      <w:r w:rsidR="001636EC" w:rsidRPr="001636EC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1636EC" w:rsidRDefault="00C4142E" w:rsidP="00776109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1636EC">
        <w:rPr>
          <w:rFonts w:ascii="Arial" w:hAnsi="Arial" w:cs="Arial"/>
          <w:b/>
          <w:sz w:val="24"/>
          <w:szCs w:val="24"/>
        </w:rPr>
        <w:t>Source:</w:t>
      </w:r>
      <w:r w:rsidRPr="001636EC">
        <w:rPr>
          <w:rFonts w:ascii="Arial" w:hAnsi="Arial" w:cs="Arial"/>
          <w:b/>
          <w:sz w:val="24"/>
          <w:szCs w:val="24"/>
        </w:rPr>
        <w:tab/>
      </w:r>
      <w:r w:rsidRPr="001636EC">
        <w:rPr>
          <w:rFonts w:ascii="Arial" w:hAnsi="Arial" w:cs="Arial"/>
          <w:b/>
          <w:sz w:val="24"/>
          <w:szCs w:val="24"/>
        </w:rPr>
        <w:tab/>
      </w:r>
      <w:r w:rsidR="005E1775" w:rsidRPr="001636EC">
        <w:rPr>
          <w:rFonts w:ascii="Arial" w:hAnsi="Arial" w:cs="Arial"/>
          <w:b/>
          <w:sz w:val="24"/>
          <w:szCs w:val="24"/>
        </w:rPr>
        <w:tab/>
      </w:r>
      <w:r w:rsidR="005E1775" w:rsidRPr="001636EC">
        <w:rPr>
          <w:rFonts w:ascii="Arial" w:hAnsi="Arial" w:cs="Arial"/>
          <w:b/>
          <w:sz w:val="24"/>
          <w:szCs w:val="24"/>
        </w:rPr>
        <w:tab/>
      </w:r>
      <w:r w:rsidRPr="001636EC">
        <w:rPr>
          <w:rFonts w:ascii="Arial" w:hAnsi="Arial" w:cs="Arial"/>
          <w:b/>
          <w:sz w:val="24"/>
          <w:szCs w:val="24"/>
        </w:rPr>
        <w:t>Inter</w:t>
      </w:r>
      <w:r w:rsidR="00A677A0" w:rsidRPr="001636EC">
        <w:rPr>
          <w:rFonts w:ascii="Arial" w:hAnsi="Arial" w:cs="Arial"/>
          <w:b/>
          <w:sz w:val="24"/>
          <w:szCs w:val="24"/>
        </w:rPr>
        <w:t>D</w:t>
      </w:r>
      <w:r w:rsidRPr="001636EC">
        <w:rPr>
          <w:rFonts w:ascii="Arial" w:hAnsi="Arial" w:cs="Arial"/>
          <w:b/>
          <w:sz w:val="24"/>
          <w:szCs w:val="24"/>
        </w:rPr>
        <w:t>igital</w:t>
      </w:r>
      <w:r w:rsidR="004F58C1" w:rsidRPr="001636EC">
        <w:rPr>
          <w:rFonts w:ascii="Arial" w:hAnsi="Arial" w:cs="Arial"/>
          <w:b/>
          <w:sz w:val="24"/>
          <w:szCs w:val="24"/>
        </w:rPr>
        <w:t>,</w:t>
      </w:r>
      <w:r w:rsidR="005E1775" w:rsidRPr="001636E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155D05A8" w:rsidR="00C4142E" w:rsidRPr="00E913CF" w:rsidRDefault="00C4142E" w:rsidP="00776109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1636EC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1636EC">
        <w:rPr>
          <w:rFonts w:ascii="Arial" w:hAnsi="Arial" w:cs="Arial"/>
          <w:b/>
          <w:sz w:val="24"/>
          <w:szCs w:val="24"/>
        </w:rPr>
        <w:tab/>
      </w:r>
      <w:r w:rsidRPr="001636EC">
        <w:rPr>
          <w:rFonts w:ascii="Arial" w:hAnsi="Arial" w:cs="Arial"/>
          <w:b/>
          <w:sz w:val="24"/>
          <w:szCs w:val="24"/>
        </w:rPr>
        <w:tab/>
      </w:r>
      <w:r w:rsidRPr="001636EC">
        <w:rPr>
          <w:rFonts w:ascii="Arial" w:hAnsi="Arial" w:cs="Arial"/>
          <w:b/>
          <w:sz w:val="24"/>
          <w:szCs w:val="24"/>
        </w:rPr>
        <w:tab/>
      </w:r>
      <w:r w:rsidR="005E1775" w:rsidRPr="001636EC">
        <w:rPr>
          <w:rFonts w:ascii="Arial" w:hAnsi="Arial" w:cs="Arial"/>
          <w:b/>
          <w:sz w:val="24"/>
          <w:szCs w:val="24"/>
        </w:rPr>
        <w:tab/>
      </w:r>
      <w:r w:rsidR="005E1775" w:rsidRPr="001636EC">
        <w:rPr>
          <w:rFonts w:ascii="Arial" w:hAnsi="Arial" w:cs="Arial"/>
          <w:b/>
          <w:sz w:val="24"/>
          <w:szCs w:val="24"/>
        </w:rPr>
        <w:tab/>
      </w:r>
      <w:r w:rsidR="005E1775" w:rsidRPr="001636EC">
        <w:rPr>
          <w:rFonts w:ascii="Arial" w:hAnsi="Arial" w:cs="Arial"/>
          <w:b/>
          <w:sz w:val="24"/>
          <w:szCs w:val="24"/>
        </w:rPr>
        <w:tab/>
      </w:r>
      <w:r w:rsidR="001636EC">
        <w:rPr>
          <w:rFonts w:ascii="Arial" w:hAnsi="Arial" w:cs="Arial"/>
          <w:b/>
          <w:sz w:val="24"/>
          <w:szCs w:val="24"/>
        </w:rPr>
        <w:t>Physical layer aspects of small data transmission</w:t>
      </w:r>
    </w:p>
    <w:p w14:paraId="35306FB9" w14:textId="28CE17FE" w:rsidR="00C4142E" w:rsidRPr="00E913CF" w:rsidRDefault="00C4142E" w:rsidP="00776109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776109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A70C5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657D5F0F" w14:textId="77777777" w:rsidR="00043D58" w:rsidRDefault="00043D58" w:rsidP="00A70C50">
      <w:pPr>
        <w:spacing w:after="0" w:line="276" w:lineRule="auto"/>
        <w:ind w:firstLine="288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75E061AF" w14:textId="708DAEEC" w:rsidR="009962ED" w:rsidRPr="00043D58" w:rsidRDefault="00A42DCB" w:rsidP="001636EC">
      <w:pPr>
        <w:spacing w:after="0" w:line="276" w:lineRule="auto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RAN2 has started work since RAN2 #11</w:t>
      </w:r>
      <w:r w:rsidR="00E02C52">
        <w:rPr>
          <w:rFonts w:eastAsiaTheme="minorEastAsia"/>
          <w:sz w:val="22"/>
          <w:szCs w:val="22"/>
          <w:lang w:val="en-US" w:eastAsia="zh-CN"/>
        </w:rPr>
        <w:t xml:space="preserve">1e on the Rel-17 WI for Small Data Transmission in INACTIVE state [1]. </w:t>
      </w:r>
      <w:r w:rsidR="00362A90">
        <w:rPr>
          <w:rFonts w:eastAsiaTheme="minorEastAsia"/>
          <w:sz w:val="22"/>
          <w:szCs w:val="22"/>
          <w:lang w:val="en-US" w:eastAsia="zh-CN"/>
        </w:rPr>
        <w:t xml:space="preserve">After RAN2 #112e, </w:t>
      </w:r>
      <w:r w:rsidR="00485533">
        <w:rPr>
          <w:rFonts w:eastAsiaTheme="minorEastAsia"/>
          <w:sz w:val="22"/>
          <w:szCs w:val="22"/>
          <w:lang w:val="en-US" w:eastAsia="zh-CN"/>
        </w:rPr>
        <w:t xml:space="preserve">RAN2 </w:t>
      </w:r>
      <w:r w:rsidR="00B71524">
        <w:rPr>
          <w:rFonts w:eastAsiaTheme="minorEastAsia"/>
          <w:sz w:val="22"/>
          <w:szCs w:val="22"/>
          <w:lang w:val="en-US" w:eastAsia="zh-CN"/>
        </w:rPr>
        <w:t>sent an LS</w:t>
      </w:r>
      <w:r w:rsidR="00894874">
        <w:rPr>
          <w:rFonts w:eastAsiaTheme="minorEastAsia"/>
          <w:sz w:val="22"/>
          <w:szCs w:val="22"/>
          <w:lang w:val="en-US" w:eastAsia="zh-CN"/>
        </w:rPr>
        <w:t xml:space="preserve"> [</w:t>
      </w:r>
      <w:r w:rsidR="00362A90">
        <w:rPr>
          <w:rFonts w:eastAsiaTheme="minorEastAsia"/>
          <w:sz w:val="22"/>
          <w:szCs w:val="22"/>
          <w:lang w:val="en-US" w:eastAsia="zh-CN"/>
        </w:rPr>
        <w:t>2</w:t>
      </w:r>
      <w:r w:rsidR="00894874">
        <w:rPr>
          <w:rFonts w:eastAsiaTheme="minorEastAsia"/>
          <w:sz w:val="22"/>
          <w:szCs w:val="22"/>
          <w:lang w:val="en-US" w:eastAsia="zh-CN"/>
        </w:rPr>
        <w:t>]</w:t>
      </w:r>
      <w:r w:rsidR="00B7152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62A90">
        <w:rPr>
          <w:rFonts w:eastAsiaTheme="minorEastAsia"/>
          <w:sz w:val="22"/>
          <w:szCs w:val="22"/>
          <w:lang w:val="en-US" w:eastAsia="zh-CN"/>
        </w:rPr>
        <w:t>to RAN1 asking for guidance</w:t>
      </w:r>
      <w:r w:rsidR="008B7113">
        <w:rPr>
          <w:rFonts w:eastAsiaTheme="minorEastAsia"/>
          <w:sz w:val="22"/>
          <w:szCs w:val="22"/>
          <w:lang w:val="en-US" w:eastAsia="zh-CN"/>
        </w:rPr>
        <w:t xml:space="preserve">. In this contribution, we provide our views on the questions from RAN2. </w:t>
      </w:r>
    </w:p>
    <w:p w14:paraId="0833213F" w14:textId="6C789782" w:rsidR="008975FD" w:rsidRDefault="004C0AA4" w:rsidP="00A70C50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1D62549A" w:rsidR="000E074C" w:rsidRPr="002D22A6" w:rsidRDefault="00F213C6" w:rsidP="00A70C5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RAN1</w:t>
      </w:r>
      <w:r w:rsidR="00975593">
        <w:rPr>
          <w:rFonts w:cs="Arial"/>
          <w:smallCaps/>
          <w:lang w:val="en-US"/>
        </w:rPr>
        <w:t xml:space="preserve"> ASPECTS OF</w:t>
      </w:r>
      <w:r>
        <w:rPr>
          <w:rFonts w:cs="Arial"/>
          <w:smallCaps/>
          <w:lang w:val="en-US"/>
        </w:rPr>
        <w:t xml:space="preserve"> SDT</w:t>
      </w:r>
    </w:p>
    <w:p w14:paraId="0D43F74C" w14:textId="075333FE" w:rsidR="009A1623" w:rsidRDefault="009A1623" w:rsidP="00A70C50">
      <w:pPr>
        <w:overflowPunct/>
        <w:autoSpaceDE/>
        <w:autoSpaceDN/>
        <w:adjustRightInd/>
        <w:spacing w:after="0" w:line="276" w:lineRule="auto"/>
        <w:textAlignment w:val="auto"/>
        <w:rPr>
          <w:rFonts w:ascii="Times" w:eastAsia="Calibri" w:hAnsi="Times" w:cs="Times"/>
          <w:iCs/>
          <w:szCs w:val="24"/>
          <w:lang w:eastAsia="zh-CN"/>
        </w:rPr>
      </w:pPr>
    </w:p>
    <w:p w14:paraId="1DFE5790" w14:textId="6C7AD1D0" w:rsidR="00EE506B" w:rsidRPr="00776109" w:rsidRDefault="00F213C6" w:rsidP="00A70C50">
      <w:pPr>
        <w:overflowPunct/>
        <w:autoSpaceDE/>
        <w:autoSpaceDN/>
        <w:adjustRightInd/>
        <w:spacing w:after="0" w:line="276" w:lineRule="auto"/>
        <w:textAlignment w:val="auto"/>
        <w:rPr>
          <w:rFonts w:ascii="Times" w:eastAsia="Calibri" w:hAnsi="Times" w:cs="Times"/>
          <w:iCs/>
          <w:sz w:val="22"/>
          <w:szCs w:val="22"/>
          <w:lang w:eastAsia="zh-CN"/>
        </w:rPr>
      </w:pPr>
      <w:r w:rsidRPr="00776109">
        <w:rPr>
          <w:rFonts w:ascii="Times" w:eastAsia="Calibri" w:hAnsi="Times" w:cs="Times"/>
          <w:iCs/>
          <w:sz w:val="22"/>
          <w:szCs w:val="22"/>
          <w:lang w:eastAsia="zh-CN"/>
        </w:rPr>
        <w:t xml:space="preserve">RAN2 </w:t>
      </w:r>
      <w:r w:rsidR="009F07C0" w:rsidRPr="00776109">
        <w:rPr>
          <w:rFonts w:ascii="Times" w:eastAsia="Calibri" w:hAnsi="Times" w:cs="Times"/>
          <w:iCs/>
          <w:sz w:val="22"/>
          <w:szCs w:val="22"/>
          <w:lang w:eastAsia="zh-CN"/>
        </w:rPr>
        <w:t>asked RAN1 to provide their views on the following topics:</w:t>
      </w:r>
    </w:p>
    <w:p w14:paraId="5E6C99C0" w14:textId="77777777" w:rsidR="00EE506B" w:rsidRDefault="00EE506B" w:rsidP="00A70C50">
      <w:pPr>
        <w:overflowPunct/>
        <w:autoSpaceDE/>
        <w:autoSpaceDN/>
        <w:adjustRightInd/>
        <w:spacing w:after="0" w:line="276" w:lineRule="auto"/>
        <w:textAlignment w:val="auto"/>
        <w:rPr>
          <w:rFonts w:ascii="Times" w:eastAsia="Calibri" w:hAnsi="Times" w:cs="Times"/>
          <w:iCs/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C33C6" w14:paraId="07DFB4CB" w14:textId="77777777" w:rsidTr="00AC33C6">
        <w:tc>
          <w:tcPr>
            <w:tcW w:w="10160" w:type="dxa"/>
          </w:tcPr>
          <w:p w14:paraId="18C773FC" w14:textId="77777777" w:rsidR="00776109" w:rsidRDefault="00776109" w:rsidP="00A70C50">
            <w:pPr>
              <w:spacing w:after="12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36B945AB" w14:textId="77777777" w:rsidR="00776109" w:rsidRDefault="00776109" w:rsidP="00A70C50">
            <w:pPr>
              <w:spacing w:after="120" w:line="276" w:lineRule="auto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RAN1 group.</w:t>
            </w:r>
          </w:p>
          <w:p w14:paraId="7CB270A8" w14:textId="77777777" w:rsidR="00776109" w:rsidRDefault="00776109" w:rsidP="00A70C50">
            <w:pPr>
              <w:spacing w:after="120" w:line="276" w:lineRule="auto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 xml:space="preserve">RAN2 respectfully requests RAN1 to take the above into account and provide input for: </w:t>
            </w:r>
          </w:p>
          <w:p w14:paraId="6498DE6E" w14:textId="77777777" w:rsidR="00776109" w:rsidRDefault="00776109" w:rsidP="00A70C50">
            <w:pPr>
              <w:pStyle w:val="ListParagraph"/>
              <w:numPr>
                <w:ilvl w:val="0"/>
                <w:numId w:val="16"/>
              </w:numPr>
              <w:spacing w:after="120" w:line="276" w:lineRule="auto"/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Configuration of the coreset and search space for monitoring the PDCCH addressed to the C-RNTI after successful completion of the RACH procedure during RA-SDT. </w:t>
            </w:r>
          </w:p>
          <w:p w14:paraId="17D2AA65" w14:textId="024DCA52" w:rsidR="00AC33C6" w:rsidRPr="00B83944" w:rsidRDefault="00776109" w:rsidP="00A70C50">
            <w:pPr>
              <w:pStyle w:val="ListParagraph"/>
              <w:numPr>
                <w:ilvl w:val="0"/>
                <w:numId w:val="16"/>
              </w:numPr>
              <w:spacing w:after="120" w:line="276" w:lineRule="auto"/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Configuration of association between the type 1 CG resource(s) for CG-SDT and SSB(s)</w:t>
            </w:r>
          </w:p>
        </w:tc>
      </w:tr>
    </w:tbl>
    <w:p w14:paraId="4A74A9D1" w14:textId="7D575452" w:rsidR="00AC33C6" w:rsidRDefault="00AC33C6" w:rsidP="00A70C50">
      <w:pPr>
        <w:autoSpaceDE/>
        <w:autoSpaceDN/>
        <w:adjustRightInd/>
        <w:spacing w:after="0" w:line="276" w:lineRule="auto"/>
        <w:rPr>
          <w:rFonts w:eastAsia="Batang"/>
          <w:bCs/>
          <w:iCs/>
          <w:sz w:val="22"/>
          <w:szCs w:val="22"/>
          <w:highlight w:val="green"/>
          <w:lang w:eastAsia="zh-CN"/>
        </w:rPr>
      </w:pPr>
    </w:p>
    <w:p w14:paraId="60EBE249" w14:textId="115FFEE5" w:rsidR="00BA30FF" w:rsidRDefault="00AB66FE" w:rsidP="001636EC">
      <w:pPr>
        <w:autoSpaceDE/>
        <w:autoSpaceDN/>
        <w:adjustRightInd/>
        <w:spacing w:after="0" w:line="276" w:lineRule="auto"/>
        <w:jc w:val="both"/>
        <w:rPr>
          <w:rFonts w:eastAsia="Batang"/>
          <w:bCs/>
          <w:iCs/>
          <w:sz w:val="22"/>
          <w:szCs w:val="22"/>
          <w:lang w:eastAsia="zh-CN"/>
        </w:rPr>
      </w:pPr>
      <w:r>
        <w:rPr>
          <w:rFonts w:eastAsia="Batang"/>
          <w:bCs/>
          <w:iCs/>
          <w:sz w:val="22"/>
          <w:szCs w:val="22"/>
          <w:lang w:eastAsia="zh-CN"/>
        </w:rPr>
        <w:t xml:space="preserve">Regarding the first bullet, </w:t>
      </w:r>
      <w:r w:rsidR="005F73FF">
        <w:rPr>
          <w:rFonts w:eastAsia="Batang"/>
          <w:bCs/>
          <w:iCs/>
          <w:sz w:val="22"/>
          <w:szCs w:val="22"/>
          <w:lang w:eastAsia="zh-CN"/>
        </w:rPr>
        <w:t xml:space="preserve">a UE in INACTIVE can initiate a </w:t>
      </w:r>
      <w:r w:rsidR="00975593">
        <w:rPr>
          <w:rFonts w:eastAsia="Batang"/>
          <w:bCs/>
          <w:iCs/>
          <w:sz w:val="22"/>
          <w:szCs w:val="22"/>
          <w:lang w:eastAsia="zh-CN"/>
        </w:rPr>
        <w:t>small data transmission (</w:t>
      </w:r>
      <w:r w:rsidR="005F73FF">
        <w:rPr>
          <w:rFonts w:eastAsia="Batang"/>
          <w:bCs/>
          <w:iCs/>
          <w:sz w:val="22"/>
          <w:szCs w:val="22"/>
          <w:lang w:eastAsia="zh-CN"/>
        </w:rPr>
        <w:t>SDT</w:t>
      </w:r>
      <w:r w:rsidR="00975593">
        <w:rPr>
          <w:rFonts w:eastAsia="Batang"/>
          <w:bCs/>
          <w:iCs/>
          <w:sz w:val="22"/>
          <w:szCs w:val="22"/>
          <w:lang w:eastAsia="zh-CN"/>
        </w:rPr>
        <w:t>) procedure</w:t>
      </w:r>
      <w:r w:rsidR="005F73FF">
        <w:rPr>
          <w:rFonts w:eastAsia="Batang"/>
          <w:bCs/>
          <w:iCs/>
          <w:sz w:val="22"/>
          <w:szCs w:val="22"/>
          <w:lang w:eastAsia="zh-CN"/>
        </w:rPr>
        <w:t xml:space="preserve"> on RACH resources. </w:t>
      </w:r>
      <w:r w:rsidR="00975593">
        <w:rPr>
          <w:rFonts w:eastAsia="Batang"/>
          <w:bCs/>
          <w:iCs/>
          <w:sz w:val="22"/>
          <w:szCs w:val="22"/>
          <w:lang w:eastAsia="zh-CN"/>
        </w:rPr>
        <w:t>Per RAN2’s agreement, a</w:t>
      </w:r>
      <w:r w:rsidR="0052238E">
        <w:rPr>
          <w:rFonts w:eastAsia="Batang"/>
          <w:bCs/>
          <w:iCs/>
          <w:sz w:val="22"/>
          <w:szCs w:val="22"/>
          <w:lang w:eastAsia="zh-CN"/>
        </w:rPr>
        <w:t xml:space="preserve">fter </w:t>
      </w:r>
      <w:r w:rsidR="00975593">
        <w:rPr>
          <w:rFonts w:eastAsia="Batang"/>
          <w:bCs/>
          <w:iCs/>
          <w:sz w:val="22"/>
          <w:szCs w:val="22"/>
          <w:lang w:eastAsia="zh-CN"/>
        </w:rPr>
        <w:t>successful completion of the RA procedure (</w:t>
      </w:r>
      <w:proofErr w:type="gramStart"/>
      <w:r w:rsidR="00975593">
        <w:rPr>
          <w:rFonts w:eastAsia="Batang"/>
          <w:bCs/>
          <w:iCs/>
          <w:sz w:val="22"/>
          <w:szCs w:val="22"/>
          <w:lang w:eastAsia="zh-CN"/>
        </w:rPr>
        <w:t>e.g.</w:t>
      </w:r>
      <w:proofErr w:type="gramEnd"/>
      <w:r w:rsidR="00975593">
        <w:rPr>
          <w:rFonts w:eastAsia="Batang"/>
          <w:bCs/>
          <w:iCs/>
          <w:sz w:val="22"/>
          <w:szCs w:val="22"/>
          <w:lang w:eastAsia="zh-CN"/>
        </w:rPr>
        <w:t xml:space="preserve"> success</w:t>
      </w:r>
      <w:r w:rsidR="00E448AA">
        <w:rPr>
          <w:rFonts w:eastAsia="Batang"/>
          <w:bCs/>
          <w:iCs/>
          <w:sz w:val="22"/>
          <w:szCs w:val="22"/>
          <w:lang w:eastAsia="zh-CN"/>
        </w:rPr>
        <w:t>ful</w:t>
      </w:r>
      <w:r w:rsidR="00975593">
        <w:rPr>
          <w:rFonts w:eastAsia="Batang"/>
          <w:bCs/>
          <w:iCs/>
          <w:sz w:val="22"/>
          <w:szCs w:val="22"/>
          <w:lang w:eastAsia="zh-CN"/>
        </w:rPr>
        <w:t xml:space="preserve"> reception of Msg4 or MsgB)</w:t>
      </w:r>
      <w:r w:rsidR="002225DE">
        <w:rPr>
          <w:rFonts w:eastAsia="Batang"/>
          <w:bCs/>
          <w:iCs/>
          <w:sz w:val="22"/>
          <w:szCs w:val="22"/>
          <w:lang w:eastAsia="zh-CN"/>
        </w:rPr>
        <w:t xml:space="preserve">, the UE monitors for a </w:t>
      </w:r>
      <w:r w:rsidR="006975FE">
        <w:rPr>
          <w:rFonts w:eastAsia="Batang"/>
          <w:bCs/>
          <w:iCs/>
          <w:sz w:val="22"/>
          <w:szCs w:val="22"/>
          <w:lang w:eastAsia="zh-CN"/>
        </w:rPr>
        <w:t>PDCCH addressed to its C-RNTI</w:t>
      </w:r>
      <w:r w:rsidR="00E263AD">
        <w:rPr>
          <w:rFonts w:eastAsia="Batang"/>
          <w:bCs/>
          <w:iCs/>
          <w:sz w:val="22"/>
          <w:szCs w:val="22"/>
          <w:lang w:eastAsia="zh-CN"/>
        </w:rPr>
        <w:t xml:space="preserve"> for potential scheduling for transmission of subsequent small data</w:t>
      </w:r>
      <w:r w:rsidR="006975FE">
        <w:rPr>
          <w:rFonts w:eastAsia="Batang"/>
          <w:bCs/>
          <w:iCs/>
          <w:sz w:val="22"/>
          <w:szCs w:val="22"/>
          <w:lang w:eastAsia="zh-CN"/>
        </w:rPr>
        <w:t xml:space="preserve">. </w:t>
      </w:r>
      <w:r w:rsidR="00BA30FF">
        <w:rPr>
          <w:rFonts w:eastAsia="Batang"/>
          <w:bCs/>
          <w:iCs/>
          <w:sz w:val="22"/>
          <w:szCs w:val="22"/>
          <w:lang w:eastAsia="zh-CN"/>
        </w:rPr>
        <w:t xml:space="preserve"> This is </w:t>
      </w:r>
      <w:proofErr w:type="gramStart"/>
      <w:r w:rsidR="00BA30FF">
        <w:rPr>
          <w:rFonts w:eastAsia="Batang"/>
          <w:bCs/>
          <w:iCs/>
          <w:sz w:val="22"/>
          <w:szCs w:val="22"/>
          <w:lang w:eastAsia="zh-CN"/>
        </w:rPr>
        <w:t>similar to</w:t>
      </w:r>
      <w:proofErr w:type="gramEnd"/>
      <w:r w:rsidR="00BA30FF">
        <w:rPr>
          <w:rFonts w:eastAsia="Batang"/>
          <w:bCs/>
          <w:iCs/>
          <w:sz w:val="22"/>
          <w:szCs w:val="22"/>
          <w:lang w:eastAsia="zh-CN"/>
        </w:rPr>
        <w:t xml:space="preserve"> the behaviour after successful RA completion in connected mode. </w:t>
      </w:r>
    </w:p>
    <w:p w14:paraId="5C24BCEA" w14:textId="77777777" w:rsidR="00BA30FF" w:rsidRDefault="00BA30FF" w:rsidP="00A70C50">
      <w:pPr>
        <w:autoSpaceDE/>
        <w:autoSpaceDN/>
        <w:adjustRightInd/>
        <w:spacing w:after="0" w:line="276" w:lineRule="auto"/>
        <w:ind w:firstLine="288"/>
        <w:rPr>
          <w:rFonts w:eastAsia="Batang"/>
          <w:bCs/>
          <w:iCs/>
          <w:sz w:val="22"/>
          <w:szCs w:val="22"/>
          <w:lang w:eastAsia="zh-CN"/>
        </w:rPr>
      </w:pPr>
    </w:p>
    <w:p w14:paraId="055E7442" w14:textId="2AC24533" w:rsidR="00E91F0A" w:rsidRPr="00F041E5" w:rsidRDefault="00792006" w:rsidP="00F041E5">
      <w:pPr>
        <w:autoSpaceDE/>
        <w:autoSpaceDN/>
        <w:adjustRightInd/>
        <w:spacing w:after="0" w:line="276" w:lineRule="auto"/>
        <w:jc w:val="both"/>
        <w:rPr>
          <w:rFonts w:eastAsia="Batang"/>
          <w:bCs/>
          <w:iCs/>
          <w:sz w:val="22"/>
          <w:szCs w:val="22"/>
          <w:lang w:eastAsia="zh-CN"/>
        </w:rPr>
      </w:pPr>
      <w:r>
        <w:rPr>
          <w:rFonts w:eastAsia="Batang"/>
          <w:bCs/>
          <w:iCs/>
          <w:sz w:val="22"/>
          <w:szCs w:val="22"/>
          <w:lang w:eastAsia="zh-CN"/>
        </w:rPr>
        <w:t xml:space="preserve">After </w:t>
      </w:r>
      <w:r w:rsidR="0052238E">
        <w:rPr>
          <w:rFonts w:eastAsia="Batang"/>
          <w:bCs/>
          <w:iCs/>
          <w:sz w:val="22"/>
          <w:szCs w:val="22"/>
          <w:lang w:eastAsia="zh-CN"/>
        </w:rPr>
        <w:t xml:space="preserve">successful contention resolution, the UE </w:t>
      </w:r>
      <w:r w:rsidR="0084792F">
        <w:rPr>
          <w:rFonts w:eastAsia="Batang"/>
          <w:bCs/>
          <w:iCs/>
          <w:sz w:val="22"/>
          <w:szCs w:val="22"/>
          <w:lang w:eastAsia="zh-CN"/>
        </w:rPr>
        <w:t xml:space="preserve">remains in INACTIVE state and </w:t>
      </w:r>
      <w:r w:rsidR="0052238E">
        <w:rPr>
          <w:rFonts w:eastAsia="Batang"/>
          <w:bCs/>
          <w:iCs/>
          <w:sz w:val="22"/>
          <w:szCs w:val="22"/>
          <w:lang w:eastAsia="zh-CN"/>
        </w:rPr>
        <w:t>monitors the PDCCH addressed to the C-RNTI</w:t>
      </w:r>
      <w:r w:rsidR="00BA30FF"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BA30FF" w:rsidRPr="00BA30FF">
        <w:rPr>
          <w:rFonts w:eastAsia="Batang"/>
          <w:bCs/>
          <w:iCs/>
          <w:sz w:val="22"/>
          <w:szCs w:val="22"/>
          <w:lang w:eastAsia="zh-CN"/>
        </w:rPr>
        <w:t>for subsequent scheduling messages</w:t>
      </w:r>
      <w:r w:rsidR="00BA30FF">
        <w:rPr>
          <w:rFonts w:eastAsia="Batang"/>
          <w:bCs/>
          <w:iCs/>
          <w:sz w:val="22"/>
          <w:szCs w:val="22"/>
          <w:lang w:eastAsia="zh-CN"/>
        </w:rPr>
        <w:t xml:space="preserve"> for </w:t>
      </w:r>
      <w:r w:rsidR="00BA30FF" w:rsidRPr="00BA30FF">
        <w:rPr>
          <w:rFonts w:eastAsia="Batang"/>
          <w:bCs/>
          <w:iCs/>
          <w:sz w:val="22"/>
          <w:szCs w:val="22"/>
          <w:lang w:eastAsia="zh-CN"/>
        </w:rPr>
        <w:t>both in UL and DL. The network can transmit DL messages and schedule the UE for further UL transmissions using the C-RNTI based scheduling</w:t>
      </w:r>
      <w:r w:rsidR="00BA30FF">
        <w:rPr>
          <w:rFonts w:eastAsia="Batang"/>
          <w:bCs/>
          <w:iCs/>
          <w:sz w:val="22"/>
          <w:szCs w:val="22"/>
          <w:lang w:eastAsia="zh-CN"/>
        </w:rPr>
        <w:t xml:space="preserve">, </w:t>
      </w:r>
      <w:proofErr w:type="gramStart"/>
      <w:r w:rsidR="00BA30FF">
        <w:rPr>
          <w:rFonts w:eastAsia="Batang"/>
          <w:bCs/>
          <w:iCs/>
          <w:sz w:val="22"/>
          <w:szCs w:val="22"/>
          <w:lang w:eastAsia="zh-CN"/>
        </w:rPr>
        <w:t>e.g.</w:t>
      </w:r>
      <w:proofErr w:type="gramEnd"/>
      <w:r w:rsidR="00BA30FF">
        <w:rPr>
          <w:rFonts w:eastAsia="Batang"/>
          <w:bCs/>
          <w:iCs/>
          <w:sz w:val="22"/>
          <w:szCs w:val="22"/>
          <w:lang w:eastAsia="zh-CN"/>
        </w:rPr>
        <w:t xml:space="preserve"> using a dynamic grant or a configured grant</w:t>
      </w:r>
      <w:r w:rsidR="00BA30FF" w:rsidRPr="00BA30FF">
        <w:rPr>
          <w:rFonts w:eastAsia="Batang"/>
          <w:bCs/>
          <w:iCs/>
          <w:sz w:val="22"/>
          <w:szCs w:val="22"/>
          <w:lang w:eastAsia="zh-CN"/>
        </w:rPr>
        <w:t>.</w:t>
      </w:r>
      <w:r w:rsidR="00BA30FF"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84792F">
        <w:rPr>
          <w:rFonts w:eastAsia="Batang"/>
          <w:bCs/>
          <w:iCs/>
          <w:sz w:val="22"/>
          <w:szCs w:val="22"/>
          <w:lang w:eastAsia="zh-CN"/>
        </w:rPr>
        <w:t xml:space="preserve">RAN2 is asking for guidance on how the CORESET and SS </w:t>
      </w:r>
      <w:r w:rsidR="00A1648B">
        <w:rPr>
          <w:rFonts w:eastAsia="Batang"/>
          <w:bCs/>
          <w:iCs/>
          <w:sz w:val="22"/>
          <w:szCs w:val="22"/>
          <w:lang w:eastAsia="zh-CN"/>
        </w:rPr>
        <w:t xml:space="preserve">are configured after contention resolution. </w:t>
      </w:r>
      <w:r w:rsidR="00BA30FF">
        <w:rPr>
          <w:rFonts w:eastAsia="Batang"/>
          <w:bCs/>
          <w:iCs/>
          <w:sz w:val="22"/>
          <w:szCs w:val="22"/>
          <w:lang w:eastAsia="zh-CN"/>
        </w:rPr>
        <w:t xml:space="preserve">For subsequent scheduling, the UE can monitor common search spaces along with dedicated search spaces. </w:t>
      </w:r>
      <w:r w:rsidR="007523C1">
        <w:rPr>
          <w:rFonts w:eastAsia="Batang"/>
          <w:bCs/>
          <w:iCs/>
          <w:sz w:val="22"/>
          <w:szCs w:val="22"/>
          <w:lang w:eastAsia="zh-CN"/>
        </w:rPr>
        <w:t xml:space="preserve">Such configuration of resources for determining the location of PDCCH candidates should be delivered to the UE prior to going to INACTIVE. For example, the </w:t>
      </w:r>
      <w:r w:rsidR="002E73AF">
        <w:rPr>
          <w:rFonts w:eastAsia="Batang"/>
          <w:bCs/>
          <w:iCs/>
          <w:sz w:val="22"/>
          <w:szCs w:val="22"/>
          <w:lang w:eastAsia="zh-CN"/>
        </w:rPr>
        <w:t xml:space="preserve">configuration can be delivered to the UE through RRC signalling when it transitions to </w:t>
      </w:r>
      <w:r w:rsidR="006C5DA0">
        <w:rPr>
          <w:rFonts w:eastAsia="Batang"/>
          <w:bCs/>
          <w:iCs/>
          <w:sz w:val="22"/>
          <w:szCs w:val="22"/>
          <w:lang w:eastAsia="zh-CN"/>
        </w:rPr>
        <w:t>INACTIVE (</w:t>
      </w:r>
      <w:proofErr w:type="gramStart"/>
      <w:r w:rsidR="006C5DA0">
        <w:rPr>
          <w:rFonts w:eastAsia="Batang"/>
          <w:bCs/>
          <w:iCs/>
          <w:sz w:val="22"/>
          <w:szCs w:val="22"/>
          <w:lang w:eastAsia="zh-CN"/>
        </w:rPr>
        <w:t>e.g.</w:t>
      </w:r>
      <w:proofErr w:type="gramEnd"/>
      <w:r w:rsidR="006C5DA0">
        <w:rPr>
          <w:rFonts w:eastAsia="Batang"/>
          <w:bCs/>
          <w:iCs/>
          <w:sz w:val="22"/>
          <w:szCs w:val="22"/>
          <w:lang w:eastAsia="zh-CN"/>
        </w:rPr>
        <w:t xml:space="preserve"> in </w:t>
      </w:r>
      <w:r w:rsidR="006C5DA0">
        <w:rPr>
          <w:rFonts w:eastAsia="Batang"/>
          <w:bCs/>
          <w:i/>
          <w:sz w:val="22"/>
          <w:szCs w:val="22"/>
          <w:lang w:eastAsia="zh-CN"/>
        </w:rPr>
        <w:t>RRCrelease</w:t>
      </w:r>
      <w:r w:rsidR="006C5DA0">
        <w:rPr>
          <w:rFonts w:eastAsia="Batang"/>
          <w:bCs/>
          <w:iCs/>
          <w:sz w:val="22"/>
          <w:szCs w:val="22"/>
          <w:lang w:eastAsia="zh-CN"/>
        </w:rPr>
        <w:t xml:space="preserve">) or through the SIB with the </w:t>
      </w:r>
      <w:r w:rsidR="00F91429">
        <w:rPr>
          <w:rFonts w:eastAsia="Batang"/>
          <w:bCs/>
          <w:iCs/>
          <w:sz w:val="22"/>
          <w:szCs w:val="22"/>
          <w:lang w:eastAsia="zh-CN"/>
        </w:rPr>
        <w:t xml:space="preserve">rest of the CORESET configurations. </w:t>
      </w:r>
    </w:p>
    <w:p w14:paraId="74023A1D" w14:textId="77777777" w:rsidR="00FB3DE1" w:rsidRDefault="00FB3DE1" w:rsidP="001636EC">
      <w:pPr>
        <w:autoSpaceDE/>
        <w:autoSpaceDN/>
        <w:adjustRightInd/>
        <w:spacing w:after="0" w:line="276" w:lineRule="auto"/>
        <w:rPr>
          <w:rFonts w:eastAsia="Batang"/>
          <w:b/>
          <w:i/>
          <w:sz w:val="22"/>
          <w:szCs w:val="22"/>
          <w:u w:val="single"/>
          <w:lang w:eastAsia="zh-CN"/>
        </w:rPr>
      </w:pPr>
    </w:p>
    <w:p w14:paraId="13206CBF" w14:textId="79E57D3B" w:rsidR="00BA30FF" w:rsidRDefault="00BA30FF" w:rsidP="001636EC">
      <w:pPr>
        <w:autoSpaceDE/>
        <w:autoSpaceDN/>
        <w:adjustRightInd/>
        <w:spacing w:after="0" w:line="276" w:lineRule="auto"/>
        <w:rPr>
          <w:rFonts w:eastAsia="Batang"/>
          <w:b/>
          <w:i/>
          <w:sz w:val="22"/>
          <w:szCs w:val="22"/>
          <w:lang w:eastAsia="zh-CN"/>
        </w:rPr>
      </w:pP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lastRenderedPageBreak/>
        <w:t xml:space="preserve">Proposal </w:t>
      </w:r>
      <w:r>
        <w:rPr>
          <w:rFonts w:eastAsia="Batang"/>
          <w:b/>
          <w:i/>
          <w:sz w:val="22"/>
          <w:szCs w:val="22"/>
          <w:u w:val="single"/>
          <w:lang w:eastAsia="zh-CN"/>
        </w:rPr>
        <w:t>1</w:t>
      </w: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t>:</w:t>
      </w:r>
      <w:r>
        <w:rPr>
          <w:rFonts w:eastAsia="Batang"/>
          <w:b/>
          <w:i/>
          <w:sz w:val="22"/>
          <w:szCs w:val="22"/>
          <w:lang w:eastAsia="zh-CN"/>
        </w:rPr>
        <w:t xml:space="preserve"> For PDCCH monitoring addressed to C-RNTI after successful completion of the RA, reply to RAN2 that</w:t>
      </w:r>
      <w:r w:rsidR="001636EC">
        <w:rPr>
          <w:rFonts w:eastAsia="Batang"/>
          <w:b/>
          <w:i/>
          <w:sz w:val="22"/>
          <w:szCs w:val="22"/>
          <w:lang w:eastAsia="zh-CN"/>
        </w:rPr>
        <w:t>:</w:t>
      </w:r>
    </w:p>
    <w:p w14:paraId="68624DAF" w14:textId="0400A772" w:rsidR="0056587E" w:rsidRDefault="00BA30FF" w:rsidP="00BA30FF">
      <w:pPr>
        <w:autoSpaceDE/>
        <w:autoSpaceDN/>
        <w:adjustRightInd/>
        <w:spacing w:after="0" w:line="276" w:lineRule="auto"/>
        <w:ind w:firstLine="288"/>
        <w:rPr>
          <w:rFonts w:eastAsia="Batang"/>
          <w:b/>
          <w:i/>
          <w:sz w:val="22"/>
          <w:szCs w:val="22"/>
          <w:lang w:eastAsia="zh-CN"/>
        </w:rPr>
      </w:pPr>
      <w:r>
        <w:rPr>
          <w:rFonts w:eastAsia="Batang"/>
          <w:b/>
          <w:i/>
          <w:sz w:val="22"/>
          <w:szCs w:val="22"/>
          <w:lang w:eastAsia="zh-CN"/>
        </w:rPr>
        <w:t xml:space="preserve">- </w:t>
      </w:r>
      <w:r w:rsidRPr="00BA30FF">
        <w:rPr>
          <w:rFonts w:eastAsia="Batang"/>
          <w:b/>
          <w:i/>
          <w:sz w:val="22"/>
          <w:szCs w:val="22"/>
          <w:lang w:eastAsia="zh-CN"/>
        </w:rPr>
        <w:t>UE monitor</w:t>
      </w:r>
      <w:r w:rsidR="00FB3DE1">
        <w:rPr>
          <w:rFonts w:eastAsia="Batang"/>
          <w:b/>
          <w:i/>
          <w:sz w:val="22"/>
          <w:szCs w:val="22"/>
          <w:lang w:eastAsia="zh-CN"/>
        </w:rPr>
        <w:t>s</w:t>
      </w:r>
      <w:r w:rsidRPr="00BA30FF">
        <w:rPr>
          <w:rFonts w:eastAsia="Batang"/>
          <w:b/>
          <w:i/>
          <w:sz w:val="22"/>
          <w:szCs w:val="22"/>
          <w:lang w:eastAsia="zh-CN"/>
        </w:rPr>
        <w:t xml:space="preserve"> </w:t>
      </w:r>
      <w:r w:rsidR="0056587E">
        <w:rPr>
          <w:rFonts w:eastAsia="Batang"/>
          <w:b/>
          <w:i/>
          <w:sz w:val="22"/>
          <w:szCs w:val="22"/>
          <w:lang w:eastAsia="zh-CN"/>
        </w:rPr>
        <w:t>dedicated search spaces if available; UE monitors common search space otherwise</w:t>
      </w:r>
      <w:r w:rsidR="001636EC">
        <w:rPr>
          <w:rFonts w:eastAsia="Batang"/>
          <w:b/>
          <w:i/>
          <w:sz w:val="22"/>
          <w:szCs w:val="22"/>
          <w:lang w:eastAsia="zh-CN"/>
        </w:rPr>
        <w:t>.</w:t>
      </w:r>
    </w:p>
    <w:p w14:paraId="6241B9E5" w14:textId="24DD3BAF" w:rsidR="00BA30FF" w:rsidRPr="00446772" w:rsidRDefault="00BA30FF" w:rsidP="00BA30FF">
      <w:pPr>
        <w:autoSpaceDE/>
        <w:autoSpaceDN/>
        <w:adjustRightInd/>
        <w:spacing w:after="0" w:line="276" w:lineRule="auto"/>
        <w:ind w:firstLine="288"/>
        <w:rPr>
          <w:rFonts w:eastAsia="Batang"/>
          <w:b/>
          <w:i/>
          <w:sz w:val="22"/>
          <w:szCs w:val="22"/>
          <w:lang w:eastAsia="zh-CN"/>
        </w:rPr>
      </w:pPr>
      <w:r>
        <w:rPr>
          <w:rFonts w:eastAsia="Batang"/>
          <w:b/>
          <w:i/>
          <w:sz w:val="22"/>
          <w:szCs w:val="22"/>
          <w:lang w:eastAsia="zh-CN"/>
        </w:rPr>
        <w:t xml:space="preserve">- </w:t>
      </w:r>
      <w:r w:rsidR="001636EC">
        <w:rPr>
          <w:rFonts w:eastAsia="Batang"/>
          <w:b/>
          <w:i/>
          <w:sz w:val="22"/>
          <w:szCs w:val="22"/>
          <w:lang w:eastAsia="zh-CN"/>
        </w:rPr>
        <w:t>I</w:t>
      </w:r>
      <w:r>
        <w:rPr>
          <w:rFonts w:eastAsia="Batang"/>
          <w:b/>
          <w:i/>
          <w:sz w:val="22"/>
          <w:szCs w:val="22"/>
          <w:lang w:eastAsia="zh-CN"/>
        </w:rPr>
        <w:t xml:space="preserve">t is up to RAN2 how the UE </w:t>
      </w:r>
      <w:r w:rsidR="00143A5A">
        <w:rPr>
          <w:rFonts w:eastAsia="Batang"/>
          <w:b/>
          <w:i/>
          <w:sz w:val="22"/>
          <w:szCs w:val="22"/>
          <w:lang w:eastAsia="zh-CN"/>
        </w:rPr>
        <w:t>keeps</w:t>
      </w:r>
      <w:r>
        <w:rPr>
          <w:rFonts w:eastAsia="Batang"/>
          <w:b/>
          <w:i/>
          <w:sz w:val="22"/>
          <w:szCs w:val="22"/>
          <w:lang w:eastAsia="zh-CN"/>
        </w:rPr>
        <w:t xml:space="preserve"> coreset and search space configurations upon transitioning into INACTIVE state.</w:t>
      </w:r>
    </w:p>
    <w:p w14:paraId="0FC4FDDA" w14:textId="77777777" w:rsidR="001636EC" w:rsidRDefault="001636EC" w:rsidP="001636EC">
      <w:pPr>
        <w:autoSpaceDE/>
        <w:autoSpaceDN/>
        <w:adjustRightInd/>
        <w:spacing w:after="0" w:line="276" w:lineRule="auto"/>
        <w:jc w:val="both"/>
        <w:rPr>
          <w:rFonts w:eastAsia="Batang"/>
          <w:bCs/>
          <w:iCs/>
          <w:sz w:val="22"/>
          <w:szCs w:val="22"/>
          <w:lang w:eastAsia="zh-CN"/>
        </w:rPr>
      </w:pPr>
    </w:p>
    <w:p w14:paraId="7A9C1430" w14:textId="4957C566" w:rsidR="001636EC" w:rsidRDefault="00C6033C" w:rsidP="001636EC">
      <w:pPr>
        <w:autoSpaceDE/>
        <w:autoSpaceDN/>
        <w:adjustRightInd/>
        <w:spacing w:after="0" w:line="276" w:lineRule="auto"/>
        <w:jc w:val="both"/>
        <w:rPr>
          <w:rFonts w:eastAsia="Batang"/>
          <w:bCs/>
          <w:iCs/>
          <w:sz w:val="22"/>
          <w:szCs w:val="22"/>
          <w:lang w:eastAsia="zh-CN"/>
        </w:rPr>
      </w:pPr>
      <w:r w:rsidRPr="00C6033C">
        <w:rPr>
          <w:rFonts w:eastAsia="Batang"/>
          <w:bCs/>
          <w:iCs/>
          <w:sz w:val="22"/>
          <w:szCs w:val="22"/>
          <w:lang w:eastAsia="zh-CN"/>
        </w:rPr>
        <w:t>R</w:t>
      </w:r>
      <w:r>
        <w:rPr>
          <w:rFonts w:eastAsia="Batang"/>
          <w:bCs/>
          <w:iCs/>
          <w:sz w:val="22"/>
          <w:szCs w:val="22"/>
          <w:lang w:eastAsia="zh-CN"/>
        </w:rPr>
        <w:t>e</w:t>
      </w:r>
      <w:r w:rsidR="00A71E43">
        <w:rPr>
          <w:rFonts w:eastAsia="Batang"/>
          <w:bCs/>
          <w:iCs/>
          <w:sz w:val="22"/>
          <w:szCs w:val="22"/>
          <w:lang w:eastAsia="zh-CN"/>
        </w:rPr>
        <w:t xml:space="preserve">garding the second bullet, </w:t>
      </w:r>
      <w:r w:rsidR="00947B14">
        <w:rPr>
          <w:rFonts w:eastAsia="Batang"/>
          <w:bCs/>
          <w:iCs/>
          <w:sz w:val="22"/>
          <w:szCs w:val="22"/>
          <w:lang w:eastAsia="zh-CN"/>
        </w:rPr>
        <w:t xml:space="preserve">the </w:t>
      </w:r>
      <w:r w:rsidR="00FB3DE1">
        <w:rPr>
          <w:rFonts w:eastAsia="Batang"/>
          <w:bCs/>
          <w:iCs/>
          <w:sz w:val="22"/>
          <w:szCs w:val="22"/>
          <w:lang w:eastAsia="zh-CN"/>
        </w:rPr>
        <w:t>T</w:t>
      </w:r>
      <w:r w:rsidR="00947B14">
        <w:rPr>
          <w:rFonts w:eastAsia="Batang"/>
          <w:bCs/>
          <w:iCs/>
          <w:sz w:val="22"/>
          <w:szCs w:val="22"/>
          <w:lang w:eastAsia="zh-CN"/>
        </w:rPr>
        <w:t xml:space="preserve">ype 1 CG resource is semi-statically configured </w:t>
      </w:r>
      <w:r w:rsidR="00E1487E">
        <w:rPr>
          <w:rFonts w:eastAsia="Batang"/>
          <w:bCs/>
          <w:iCs/>
          <w:sz w:val="22"/>
          <w:szCs w:val="22"/>
          <w:lang w:eastAsia="zh-CN"/>
        </w:rPr>
        <w:t xml:space="preserve">as part of </w:t>
      </w:r>
      <w:r w:rsidR="00AC3875">
        <w:rPr>
          <w:rFonts w:eastAsia="Batang"/>
          <w:bCs/>
          <w:iCs/>
          <w:sz w:val="22"/>
          <w:szCs w:val="22"/>
          <w:lang w:eastAsia="zh-CN"/>
        </w:rPr>
        <w:t xml:space="preserve">the IE </w:t>
      </w:r>
      <w:r w:rsidR="00AC3875">
        <w:rPr>
          <w:i/>
          <w:iCs/>
          <w:sz w:val="22"/>
          <w:szCs w:val="22"/>
        </w:rPr>
        <w:t>ConfiguredGrantConfig</w:t>
      </w:r>
      <w:r w:rsidR="00AC3875"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947B14">
        <w:rPr>
          <w:rFonts w:eastAsia="Batang"/>
          <w:bCs/>
          <w:iCs/>
          <w:sz w:val="22"/>
          <w:szCs w:val="22"/>
          <w:lang w:eastAsia="zh-CN"/>
        </w:rPr>
        <w:t xml:space="preserve">with </w:t>
      </w:r>
      <w:r w:rsidR="008C738D">
        <w:rPr>
          <w:rFonts w:eastAsia="Batang"/>
          <w:bCs/>
          <w:iCs/>
          <w:sz w:val="22"/>
          <w:szCs w:val="22"/>
          <w:lang w:eastAsia="zh-CN"/>
        </w:rPr>
        <w:t>one</w:t>
      </w:r>
      <w:r w:rsidR="00947B14">
        <w:rPr>
          <w:rFonts w:eastAsia="Batang"/>
          <w:bCs/>
          <w:iCs/>
          <w:sz w:val="22"/>
          <w:szCs w:val="22"/>
          <w:lang w:eastAsia="zh-CN"/>
        </w:rPr>
        <w:t xml:space="preserve"> spatial relation</w:t>
      </w:r>
      <w:r w:rsidR="00AC3875">
        <w:rPr>
          <w:rFonts w:eastAsia="Batang"/>
          <w:bCs/>
          <w:iCs/>
          <w:sz w:val="22"/>
          <w:szCs w:val="22"/>
          <w:lang w:eastAsia="zh-CN"/>
        </w:rPr>
        <w:t xml:space="preserve">, </w:t>
      </w:r>
      <w:r w:rsidR="001E09C6">
        <w:rPr>
          <w:i/>
          <w:iCs/>
          <w:sz w:val="22"/>
          <w:szCs w:val="22"/>
        </w:rPr>
        <w:t>srs-ResourceIndicator</w:t>
      </w:r>
      <w:r w:rsidR="00947B14">
        <w:rPr>
          <w:rFonts w:eastAsia="Batang"/>
          <w:bCs/>
          <w:iCs/>
          <w:sz w:val="22"/>
          <w:szCs w:val="22"/>
          <w:lang w:eastAsia="zh-CN"/>
        </w:rPr>
        <w:t xml:space="preserve">. </w:t>
      </w:r>
      <w:r w:rsidR="00637009">
        <w:rPr>
          <w:rFonts w:eastAsia="Batang"/>
          <w:bCs/>
          <w:iCs/>
          <w:sz w:val="22"/>
          <w:szCs w:val="22"/>
          <w:lang w:eastAsia="zh-CN"/>
        </w:rPr>
        <w:t xml:space="preserve">When the UE enters INACTIVE state, </w:t>
      </w:r>
      <w:r w:rsidR="00451DC7">
        <w:rPr>
          <w:rFonts w:eastAsia="Batang"/>
          <w:bCs/>
          <w:iCs/>
          <w:sz w:val="22"/>
          <w:szCs w:val="22"/>
          <w:lang w:eastAsia="zh-CN"/>
        </w:rPr>
        <w:t xml:space="preserve">the UE stores the CG configuration and </w:t>
      </w:r>
      <w:r w:rsidR="00773889">
        <w:rPr>
          <w:rFonts w:eastAsia="Batang"/>
          <w:bCs/>
          <w:iCs/>
          <w:sz w:val="22"/>
          <w:szCs w:val="22"/>
          <w:lang w:eastAsia="zh-CN"/>
        </w:rPr>
        <w:t>can</w:t>
      </w:r>
      <w:r w:rsidR="00451DC7">
        <w:rPr>
          <w:rFonts w:eastAsia="Batang"/>
          <w:bCs/>
          <w:iCs/>
          <w:sz w:val="22"/>
          <w:szCs w:val="22"/>
          <w:lang w:eastAsia="zh-CN"/>
        </w:rPr>
        <w:t xml:space="preserve"> perform SDT on the CG resource with the configured spatial relation.</w:t>
      </w:r>
      <w:r w:rsidR="003A723C">
        <w:rPr>
          <w:rFonts w:eastAsia="Batang"/>
          <w:bCs/>
          <w:iCs/>
          <w:sz w:val="22"/>
          <w:szCs w:val="22"/>
          <w:lang w:eastAsia="zh-CN"/>
        </w:rPr>
        <w:t xml:space="preserve"> In RAN2, an issue was raised th</w:t>
      </w:r>
      <w:r w:rsidR="001A397E">
        <w:rPr>
          <w:rFonts w:eastAsia="Batang"/>
          <w:bCs/>
          <w:iCs/>
          <w:sz w:val="22"/>
          <w:szCs w:val="22"/>
          <w:lang w:eastAsia="zh-CN"/>
        </w:rPr>
        <w:t>at the optimum spatial relation can change while the UE is INACTIVE due t</w:t>
      </w:r>
      <w:r w:rsidR="00BE2DB5">
        <w:rPr>
          <w:rFonts w:eastAsia="Batang"/>
          <w:bCs/>
          <w:iCs/>
          <w:sz w:val="22"/>
          <w:szCs w:val="22"/>
          <w:lang w:eastAsia="zh-CN"/>
        </w:rPr>
        <w:t>o UE movement, rotation, blockage, etc</w:t>
      </w:r>
      <w:r w:rsidR="00F041E5">
        <w:rPr>
          <w:rFonts w:eastAsia="Batang"/>
          <w:bCs/>
          <w:iCs/>
          <w:sz w:val="22"/>
          <w:szCs w:val="22"/>
          <w:lang w:eastAsia="zh-CN"/>
        </w:rPr>
        <w:t xml:space="preserve">. </w:t>
      </w:r>
      <w:r w:rsidR="005F60AC">
        <w:rPr>
          <w:rFonts w:eastAsia="Batang"/>
          <w:bCs/>
          <w:iCs/>
          <w:sz w:val="22"/>
          <w:szCs w:val="22"/>
          <w:lang w:eastAsia="zh-CN"/>
        </w:rPr>
        <w:t xml:space="preserve">Therefore, </w:t>
      </w:r>
      <w:r w:rsidR="003623CC">
        <w:rPr>
          <w:rFonts w:eastAsia="Batang"/>
          <w:bCs/>
          <w:iCs/>
          <w:sz w:val="22"/>
          <w:szCs w:val="22"/>
          <w:lang w:eastAsia="zh-CN"/>
        </w:rPr>
        <w:t xml:space="preserve">RAN2 determined that an enhancement may be needed to allow the UE to select different spatial relations for a type 1 CG while in INACTIVE. </w:t>
      </w:r>
      <w:r w:rsidR="00A91194">
        <w:rPr>
          <w:rFonts w:eastAsia="Batang"/>
          <w:bCs/>
          <w:iCs/>
          <w:sz w:val="22"/>
          <w:szCs w:val="22"/>
          <w:lang w:eastAsia="zh-CN"/>
        </w:rPr>
        <w:t>Since the UE monitor</w:t>
      </w:r>
      <w:r w:rsidR="00082460">
        <w:rPr>
          <w:rFonts w:eastAsia="Batang"/>
          <w:bCs/>
          <w:iCs/>
          <w:sz w:val="22"/>
          <w:szCs w:val="22"/>
          <w:lang w:eastAsia="zh-CN"/>
        </w:rPr>
        <w:t>s</w:t>
      </w:r>
      <w:r w:rsidR="00A91194">
        <w:rPr>
          <w:rFonts w:eastAsia="Batang"/>
          <w:bCs/>
          <w:iCs/>
          <w:sz w:val="22"/>
          <w:szCs w:val="22"/>
          <w:lang w:eastAsia="zh-CN"/>
        </w:rPr>
        <w:t xml:space="preserve"> SSBs in INACTIVE state, the UE </w:t>
      </w:r>
      <w:r w:rsidR="002420F9">
        <w:rPr>
          <w:rFonts w:eastAsia="Batang"/>
          <w:bCs/>
          <w:iCs/>
          <w:sz w:val="22"/>
          <w:szCs w:val="22"/>
          <w:lang w:eastAsia="zh-CN"/>
        </w:rPr>
        <w:t>measure</w:t>
      </w:r>
      <w:r w:rsidR="00082460">
        <w:rPr>
          <w:rFonts w:eastAsia="Batang"/>
          <w:bCs/>
          <w:iCs/>
          <w:sz w:val="22"/>
          <w:szCs w:val="22"/>
          <w:lang w:eastAsia="zh-CN"/>
        </w:rPr>
        <w:t>s</w:t>
      </w:r>
      <w:r w:rsidR="002420F9">
        <w:rPr>
          <w:rFonts w:eastAsia="Batang"/>
          <w:bCs/>
          <w:iCs/>
          <w:sz w:val="22"/>
          <w:szCs w:val="22"/>
          <w:lang w:eastAsia="zh-CN"/>
        </w:rPr>
        <w:t xml:space="preserve"> SSB-RSRPs and </w:t>
      </w:r>
      <w:r w:rsidR="00082460">
        <w:rPr>
          <w:rFonts w:eastAsia="Batang"/>
          <w:bCs/>
          <w:iCs/>
          <w:sz w:val="22"/>
          <w:szCs w:val="22"/>
          <w:lang w:eastAsia="zh-CN"/>
        </w:rPr>
        <w:t xml:space="preserve">can determine </w:t>
      </w:r>
      <w:r w:rsidR="00FC7417">
        <w:rPr>
          <w:rFonts w:eastAsia="Batang"/>
          <w:bCs/>
          <w:iCs/>
          <w:sz w:val="22"/>
          <w:szCs w:val="22"/>
          <w:lang w:eastAsia="zh-CN"/>
        </w:rPr>
        <w:t>which SSB is best.</w:t>
      </w:r>
      <w:r w:rsidR="00534569">
        <w:rPr>
          <w:rFonts w:eastAsia="Batang"/>
          <w:bCs/>
          <w:iCs/>
          <w:sz w:val="22"/>
          <w:szCs w:val="22"/>
          <w:lang w:eastAsia="zh-CN"/>
        </w:rPr>
        <w:t xml:space="preserve"> Then the UE </w:t>
      </w:r>
      <w:r w:rsidR="002B7CDE">
        <w:rPr>
          <w:rFonts w:eastAsia="Batang"/>
          <w:bCs/>
          <w:iCs/>
          <w:sz w:val="22"/>
          <w:szCs w:val="22"/>
          <w:lang w:eastAsia="zh-CN"/>
        </w:rPr>
        <w:t>can determine the spatial filter associated to the best SSB.</w:t>
      </w:r>
      <w:r w:rsidR="00FC7417"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6D7234">
        <w:rPr>
          <w:rFonts w:eastAsia="Batang"/>
          <w:bCs/>
          <w:iCs/>
          <w:sz w:val="22"/>
          <w:szCs w:val="22"/>
          <w:lang w:eastAsia="zh-CN"/>
        </w:rPr>
        <w:t xml:space="preserve">RAN2 proposed that a </w:t>
      </w:r>
      <w:r w:rsidR="00FB3DE1">
        <w:rPr>
          <w:rFonts w:eastAsia="Batang"/>
          <w:bCs/>
          <w:iCs/>
          <w:sz w:val="22"/>
          <w:szCs w:val="22"/>
          <w:lang w:eastAsia="zh-CN"/>
        </w:rPr>
        <w:t>T</w:t>
      </w:r>
      <w:r w:rsidR="006D7234">
        <w:rPr>
          <w:rFonts w:eastAsia="Batang"/>
          <w:bCs/>
          <w:iCs/>
          <w:sz w:val="22"/>
          <w:szCs w:val="22"/>
          <w:lang w:eastAsia="zh-CN"/>
        </w:rPr>
        <w:t>ype 1 CG resource is associated to SSBs</w:t>
      </w:r>
      <w:r w:rsidR="00456A78">
        <w:rPr>
          <w:rFonts w:eastAsia="Batang"/>
          <w:bCs/>
          <w:iCs/>
          <w:sz w:val="22"/>
          <w:szCs w:val="22"/>
          <w:lang w:eastAsia="zh-CN"/>
        </w:rPr>
        <w:t xml:space="preserve"> and is asking for guidance on how to configure the association. </w:t>
      </w:r>
    </w:p>
    <w:p w14:paraId="2323BB18" w14:textId="069CD303" w:rsidR="001636EC" w:rsidRDefault="00B70B35" w:rsidP="001636EC">
      <w:pPr>
        <w:autoSpaceDE/>
        <w:autoSpaceDN/>
        <w:adjustRightInd/>
        <w:spacing w:after="0" w:line="276" w:lineRule="auto"/>
        <w:jc w:val="both"/>
        <w:rPr>
          <w:rFonts w:eastAsia="Batang"/>
          <w:bCs/>
          <w:iCs/>
          <w:sz w:val="22"/>
          <w:szCs w:val="22"/>
          <w:lang w:eastAsia="zh-CN"/>
        </w:rPr>
      </w:pPr>
      <w:r>
        <w:rPr>
          <w:rFonts w:eastAsia="Batang"/>
          <w:bCs/>
          <w:iCs/>
          <w:sz w:val="22"/>
          <w:szCs w:val="22"/>
          <w:lang w:eastAsia="zh-CN"/>
        </w:rPr>
        <w:br/>
      </w:r>
      <w:r w:rsidR="00E151F7">
        <w:rPr>
          <w:rFonts w:eastAsia="Batang"/>
          <w:bCs/>
          <w:iCs/>
          <w:sz w:val="22"/>
          <w:szCs w:val="22"/>
          <w:lang w:eastAsia="zh-CN"/>
        </w:rPr>
        <w:t>Each SSB effectively defines a CG-SDT transmission occasion for the UE</w:t>
      </w:r>
      <w:r w:rsidR="00CE17EF">
        <w:rPr>
          <w:rFonts w:eastAsia="Batang"/>
          <w:bCs/>
          <w:iCs/>
          <w:sz w:val="22"/>
          <w:szCs w:val="22"/>
          <w:lang w:eastAsia="zh-CN"/>
        </w:rPr>
        <w:t xml:space="preserve"> and the UE selects the occasion according to the </w:t>
      </w:r>
      <w:r w:rsidR="00F17A47">
        <w:rPr>
          <w:rFonts w:eastAsia="Batang"/>
          <w:bCs/>
          <w:iCs/>
          <w:sz w:val="22"/>
          <w:szCs w:val="22"/>
          <w:lang w:eastAsia="zh-CN"/>
        </w:rPr>
        <w:t>SSB-RSRP measurement</w:t>
      </w:r>
      <w:r w:rsidR="00E151F7">
        <w:rPr>
          <w:rFonts w:eastAsia="Batang"/>
          <w:bCs/>
          <w:iCs/>
          <w:sz w:val="22"/>
          <w:szCs w:val="22"/>
          <w:lang w:eastAsia="zh-CN"/>
        </w:rPr>
        <w:t>.</w:t>
      </w:r>
      <w:r w:rsidR="00303493"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F06767">
        <w:rPr>
          <w:rFonts w:eastAsia="Batang"/>
          <w:bCs/>
          <w:iCs/>
          <w:sz w:val="22"/>
          <w:szCs w:val="22"/>
          <w:lang w:eastAsia="zh-CN"/>
        </w:rPr>
        <w:t>This</w:t>
      </w:r>
      <w:r w:rsidR="00303493">
        <w:rPr>
          <w:rFonts w:eastAsia="Batang"/>
          <w:bCs/>
          <w:iCs/>
          <w:sz w:val="22"/>
          <w:szCs w:val="22"/>
          <w:lang w:eastAsia="zh-CN"/>
        </w:rPr>
        <w:t xml:space="preserve"> is </w:t>
      </w:r>
      <w:r w:rsidR="00F06767">
        <w:rPr>
          <w:rFonts w:eastAsia="Batang"/>
          <w:bCs/>
          <w:iCs/>
          <w:sz w:val="22"/>
          <w:szCs w:val="22"/>
          <w:lang w:eastAsia="zh-CN"/>
        </w:rPr>
        <w:t>analogous</w:t>
      </w:r>
      <w:r w:rsidR="00303493">
        <w:rPr>
          <w:rFonts w:eastAsia="Batang"/>
          <w:bCs/>
          <w:iCs/>
          <w:sz w:val="22"/>
          <w:szCs w:val="22"/>
          <w:lang w:eastAsia="zh-CN"/>
        </w:rPr>
        <w:t xml:space="preserve"> to </w:t>
      </w:r>
      <w:r w:rsidR="005B4035">
        <w:rPr>
          <w:rFonts w:eastAsia="Batang"/>
          <w:bCs/>
          <w:iCs/>
          <w:sz w:val="22"/>
          <w:szCs w:val="22"/>
          <w:lang w:eastAsia="zh-CN"/>
        </w:rPr>
        <w:t xml:space="preserve">2-step RACH where PUSCH occasions are introduced, and the occasions are linked to </w:t>
      </w:r>
      <w:r w:rsidR="00C25FDA">
        <w:rPr>
          <w:rFonts w:eastAsia="Batang"/>
          <w:bCs/>
          <w:iCs/>
          <w:sz w:val="22"/>
          <w:szCs w:val="22"/>
          <w:lang w:eastAsia="zh-CN"/>
        </w:rPr>
        <w:t xml:space="preserve">preamble/SSB occasions. </w:t>
      </w:r>
      <w:r w:rsidR="00F06767">
        <w:rPr>
          <w:rFonts w:eastAsia="Batang"/>
          <w:bCs/>
          <w:iCs/>
          <w:sz w:val="22"/>
          <w:szCs w:val="22"/>
          <w:lang w:eastAsia="zh-CN"/>
        </w:rPr>
        <w:t>A</w:t>
      </w:r>
      <w:r w:rsidR="00C25FDA">
        <w:rPr>
          <w:rFonts w:eastAsia="Batang"/>
          <w:bCs/>
          <w:iCs/>
          <w:sz w:val="22"/>
          <w:szCs w:val="22"/>
          <w:lang w:eastAsia="zh-CN"/>
        </w:rPr>
        <w:t xml:space="preserve"> similar configuration can be considered where the CG-SDT PUSCH occasions are defined and configured with links to SSBs.</w:t>
      </w:r>
      <w:r w:rsidR="00F17A47">
        <w:rPr>
          <w:rFonts w:eastAsia="Batang"/>
          <w:bCs/>
          <w:iCs/>
          <w:sz w:val="22"/>
          <w:szCs w:val="22"/>
          <w:lang w:eastAsia="zh-CN"/>
        </w:rPr>
        <w:t xml:space="preserve"> The TRP monitors each CG-SDT transmission and can adjust its spatial filter for reception </w:t>
      </w:r>
      <w:r w:rsidR="00987565">
        <w:rPr>
          <w:rFonts w:eastAsia="Batang"/>
          <w:bCs/>
          <w:iCs/>
          <w:sz w:val="22"/>
          <w:szCs w:val="22"/>
          <w:lang w:eastAsia="zh-CN"/>
        </w:rPr>
        <w:t xml:space="preserve">using the configured linkage </w:t>
      </w:r>
      <w:r w:rsidR="00385F78">
        <w:rPr>
          <w:rFonts w:eastAsia="Batang"/>
          <w:bCs/>
          <w:iCs/>
          <w:sz w:val="22"/>
          <w:szCs w:val="22"/>
          <w:lang w:eastAsia="zh-CN"/>
        </w:rPr>
        <w:t>with an SSB</w:t>
      </w:r>
      <w:r w:rsidR="00987565">
        <w:rPr>
          <w:rFonts w:eastAsia="Batang"/>
          <w:bCs/>
          <w:iCs/>
          <w:sz w:val="22"/>
          <w:szCs w:val="22"/>
          <w:lang w:eastAsia="zh-CN"/>
        </w:rPr>
        <w:t>.</w:t>
      </w:r>
      <w:r w:rsidR="00E151F7"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FC7E15">
        <w:rPr>
          <w:rFonts w:eastAsia="Batang"/>
          <w:bCs/>
          <w:iCs/>
          <w:sz w:val="22"/>
          <w:szCs w:val="22"/>
          <w:lang w:eastAsia="zh-CN"/>
        </w:rPr>
        <w:t>The</w:t>
      </w:r>
      <w:r w:rsidR="00E151F7">
        <w:rPr>
          <w:rFonts w:eastAsia="Batang"/>
          <w:bCs/>
          <w:iCs/>
          <w:sz w:val="22"/>
          <w:szCs w:val="22"/>
          <w:lang w:eastAsia="zh-CN"/>
        </w:rPr>
        <w:t xml:space="preserve"> CG-SDT transmission occasions </w:t>
      </w:r>
      <w:r w:rsidR="00CE7071">
        <w:rPr>
          <w:rFonts w:eastAsia="Batang"/>
          <w:bCs/>
          <w:iCs/>
          <w:sz w:val="22"/>
          <w:szCs w:val="22"/>
          <w:lang w:eastAsia="zh-CN"/>
        </w:rPr>
        <w:t>need to be</w:t>
      </w:r>
      <w:r w:rsidR="00E151F7">
        <w:rPr>
          <w:rFonts w:eastAsia="Batang"/>
          <w:bCs/>
          <w:iCs/>
          <w:sz w:val="22"/>
          <w:szCs w:val="22"/>
          <w:lang w:eastAsia="zh-CN"/>
        </w:rPr>
        <w:t xml:space="preserve"> TDM’d</w:t>
      </w:r>
      <w:r w:rsidR="00CE7071">
        <w:rPr>
          <w:rFonts w:eastAsia="Batang"/>
          <w:bCs/>
          <w:iCs/>
          <w:sz w:val="22"/>
          <w:szCs w:val="22"/>
          <w:lang w:eastAsia="zh-CN"/>
        </w:rPr>
        <w:t xml:space="preserve"> so the TRP can adjust</w:t>
      </w:r>
      <w:r w:rsidR="000615E4">
        <w:rPr>
          <w:rFonts w:eastAsia="Batang"/>
          <w:bCs/>
          <w:iCs/>
          <w:sz w:val="22"/>
          <w:szCs w:val="22"/>
          <w:lang w:eastAsia="zh-CN"/>
        </w:rPr>
        <w:t xml:space="preserve"> its spatial filter to receive the CG-SDT associated to each SSB.</w:t>
      </w:r>
    </w:p>
    <w:p w14:paraId="479C7412" w14:textId="2CCD54BF" w:rsidR="00456A78" w:rsidRDefault="000615E4" w:rsidP="001636EC">
      <w:pPr>
        <w:autoSpaceDE/>
        <w:autoSpaceDN/>
        <w:adjustRightInd/>
        <w:spacing w:after="0" w:line="276" w:lineRule="auto"/>
        <w:jc w:val="both"/>
        <w:rPr>
          <w:rFonts w:eastAsia="Batang"/>
          <w:bCs/>
          <w:iCs/>
          <w:sz w:val="22"/>
          <w:szCs w:val="22"/>
          <w:lang w:eastAsia="zh-CN"/>
        </w:rPr>
      </w:pPr>
      <w:r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B70B35">
        <w:rPr>
          <w:rFonts w:eastAsia="Batang"/>
          <w:bCs/>
          <w:iCs/>
          <w:sz w:val="22"/>
          <w:szCs w:val="22"/>
          <w:lang w:eastAsia="zh-CN"/>
        </w:rPr>
        <w:br/>
      </w:r>
      <w:r w:rsidR="00456A78">
        <w:rPr>
          <w:rFonts w:eastAsia="Batang"/>
          <w:bCs/>
          <w:iCs/>
          <w:sz w:val="22"/>
          <w:szCs w:val="22"/>
          <w:lang w:eastAsia="zh-CN"/>
        </w:rPr>
        <w:t xml:space="preserve">There are two options that can be considered. </w:t>
      </w:r>
      <w:r w:rsidR="00DB0811">
        <w:rPr>
          <w:rFonts w:eastAsia="Batang"/>
          <w:bCs/>
          <w:iCs/>
          <w:sz w:val="22"/>
          <w:szCs w:val="22"/>
          <w:lang w:eastAsia="zh-CN"/>
        </w:rPr>
        <w:t xml:space="preserve">The first option considers a one-to-one mapping between a type 1 CG configuration and an SSB. </w:t>
      </w:r>
      <w:r w:rsidR="00F71A7F">
        <w:rPr>
          <w:rFonts w:eastAsia="Batang"/>
          <w:bCs/>
          <w:iCs/>
          <w:sz w:val="22"/>
          <w:szCs w:val="22"/>
          <w:lang w:eastAsia="zh-CN"/>
        </w:rPr>
        <w:t>This can be supported by having t</w:t>
      </w:r>
      <w:r w:rsidR="0027669D">
        <w:rPr>
          <w:rFonts w:eastAsia="Batang"/>
          <w:bCs/>
          <w:iCs/>
          <w:sz w:val="22"/>
          <w:szCs w:val="22"/>
          <w:lang w:eastAsia="zh-CN"/>
        </w:rPr>
        <w:t xml:space="preserve">he UE configured with multiple CGs </w:t>
      </w:r>
      <w:r w:rsidR="00EA57C5">
        <w:rPr>
          <w:rFonts w:eastAsia="Batang"/>
          <w:bCs/>
          <w:iCs/>
          <w:sz w:val="22"/>
          <w:szCs w:val="22"/>
          <w:lang w:eastAsia="zh-CN"/>
        </w:rPr>
        <w:t xml:space="preserve">with one SRI per CG. </w:t>
      </w:r>
      <w:r w:rsidR="00F71A7F">
        <w:rPr>
          <w:rFonts w:eastAsia="Batang"/>
          <w:bCs/>
          <w:iCs/>
          <w:sz w:val="22"/>
          <w:szCs w:val="22"/>
          <w:lang w:eastAsia="zh-CN"/>
        </w:rPr>
        <w:t xml:space="preserve">The other option is to </w:t>
      </w:r>
      <w:r w:rsidR="00C613A2">
        <w:rPr>
          <w:rFonts w:eastAsia="Batang"/>
          <w:bCs/>
          <w:iCs/>
          <w:sz w:val="22"/>
          <w:szCs w:val="22"/>
          <w:lang w:eastAsia="zh-CN"/>
        </w:rPr>
        <w:t xml:space="preserve">have a one-to-multiple association. </w:t>
      </w:r>
      <w:r w:rsidR="004F4883">
        <w:rPr>
          <w:rFonts w:eastAsia="Batang"/>
          <w:bCs/>
          <w:iCs/>
          <w:sz w:val="22"/>
          <w:szCs w:val="22"/>
          <w:lang w:eastAsia="zh-CN"/>
        </w:rPr>
        <w:t xml:space="preserve">This option requires an enhancement to the specification to allow one type 1 CG configuration to have multiple </w:t>
      </w:r>
      <w:r w:rsidR="00420DA2">
        <w:rPr>
          <w:rFonts w:eastAsia="Batang"/>
          <w:bCs/>
          <w:iCs/>
          <w:sz w:val="22"/>
          <w:szCs w:val="22"/>
          <w:lang w:eastAsia="zh-CN"/>
        </w:rPr>
        <w:t xml:space="preserve">SRIs configured, </w:t>
      </w:r>
      <w:r w:rsidR="005C1108">
        <w:rPr>
          <w:rFonts w:eastAsia="Batang"/>
          <w:bCs/>
          <w:iCs/>
          <w:sz w:val="22"/>
          <w:szCs w:val="22"/>
          <w:lang w:eastAsia="zh-CN"/>
        </w:rPr>
        <w:t xml:space="preserve">for example </w:t>
      </w:r>
      <w:r w:rsidR="00420DA2">
        <w:rPr>
          <w:rFonts w:eastAsia="Batang"/>
          <w:bCs/>
          <w:iCs/>
          <w:sz w:val="22"/>
          <w:szCs w:val="22"/>
          <w:lang w:eastAsia="zh-CN"/>
        </w:rPr>
        <w:t xml:space="preserve">through </w:t>
      </w:r>
      <w:r w:rsidR="00973AE8">
        <w:rPr>
          <w:rFonts w:eastAsia="Batang"/>
          <w:bCs/>
          <w:iCs/>
          <w:sz w:val="22"/>
          <w:szCs w:val="22"/>
          <w:lang w:eastAsia="zh-CN"/>
        </w:rPr>
        <w:t xml:space="preserve">multiple </w:t>
      </w:r>
      <w:r w:rsidR="00420DA2">
        <w:rPr>
          <w:i/>
          <w:iCs/>
          <w:sz w:val="22"/>
          <w:szCs w:val="22"/>
        </w:rPr>
        <w:t>srs-ResourceIndicator</w:t>
      </w:r>
      <w:r w:rsidR="005C1108">
        <w:rPr>
          <w:i/>
          <w:iCs/>
          <w:sz w:val="22"/>
          <w:szCs w:val="22"/>
        </w:rPr>
        <w:t xml:space="preserve"> </w:t>
      </w:r>
      <w:r w:rsidR="005C1108">
        <w:rPr>
          <w:sz w:val="22"/>
          <w:szCs w:val="22"/>
        </w:rPr>
        <w:t>values</w:t>
      </w:r>
      <w:r w:rsidR="004F4883">
        <w:rPr>
          <w:rFonts w:eastAsia="Batang"/>
          <w:bCs/>
          <w:iCs/>
          <w:sz w:val="22"/>
          <w:szCs w:val="22"/>
          <w:lang w:eastAsia="zh-CN"/>
        </w:rPr>
        <w:t>.</w:t>
      </w:r>
      <w:r w:rsidR="00534569">
        <w:rPr>
          <w:rFonts w:eastAsia="Batang"/>
          <w:bCs/>
          <w:iCs/>
          <w:sz w:val="22"/>
          <w:szCs w:val="22"/>
          <w:lang w:eastAsia="zh-CN"/>
        </w:rPr>
        <w:t xml:space="preserve"> </w:t>
      </w:r>
      <w:r w:rsidR="004F4883">
        <w:rPr>
          <w:rFonts w:eastAsia="Batang"/>
          <w:bCs/>
          <w:iCs/>
          <w:sz w:val="22"/>
          <w:szCs w:val="22"/>
          <w:lang w:eastAsia="zh-CN"/>
        </w:rPr>
        <w:t xml:space="preserve"> </w:t>
      </w:r>
    </w:p>
    <w:p w14:paraId="4E07BBE1" w14:textId="77777777" w:rsidR="00B91963" w:rsidRDefault="00B91963" w:rsidP="00A70C50">
      <w:pPr>
        <w:autoSpaceDE/>
        <w:autoSpaceDN/>
        <w:adjustRightInd/>
        <w:spacing w:after="0" w:line="276" w:lineRule="auto"/>
        <w:ind w:firstLine="288"/>
        <w:rPr>
          <w:rFonts w:eastAsia="Batang"/>
          <w:bCs/>
          <w:iCs/>
          <w:sz w:val="22"/>
          <w:szCs w:val="22"/>
          <w:lang w:eastAsia="zh-CN"/>
        </w:rPr>
      </w:pPr>
    </w:p>
    <w:p w14:paraId="1CDAA97A" w14:textId="210F848B" w:rsidR="00FA5D82" w:rsidRPr="001B6A83" w:rsidRDefault="00FA5D82" w:rsidP="001636EC">
      <w:pPr>
        <w:autoSpaceDE/>
        <w:autoSpaceDN/>
        <w:adjustRightInd/>
        <w:spacing w:after="0" w:line="276" w:lineRule="auto"/>
        <w:rPr>
          <w:rFonts w:eastAsia="Batang"/>
          <w:b/>
          <w:i/>
          <w:sz w:val="22"/>
          <w:szCs w:val="22"/>
          <w:lang w:eastAsia="zh-CN"/>
        </w:rPr>
      </w:pP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t xml:space="preserve">Proposal </w:t>
      </w:r>
      <w:r w:rsidR="00B70B35">
        <w:rPr>
          <w:rFonts w:eastAsia="Batang"/>
          <w:b/>
          <w:i/>
          <w:sz w:val="22"/>
          <w:szCs w:val="22"/>
          <w:u w:val="single"/>
          <w:lang w:eastAsia="zh-CN"/>
        </w:rPr>
        <w:t>2</w:t>
      </w: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t>:</w:t>
      </w:r>
      <w:r w:rsidR="00601C16" w:rsidRPr="004F7ED1">
        <w:rPr>
          <w:rFonts w:eastAsia="Batang"/>
          <w:b/>
          <w:i/>
          <w:sz w:val="22"/>
          <w:szCs w:val="22"/>
          <w:lang w:eastAsia="zh-CN"/>
        </w:rPr>
        <w:t xml:space="preserve"> </w:t>
      </w:r>
      <w:r w:rsidR="001B6A83">
        <w:rPr>
          <w:rFonts w:eastAsia="Batang"/>
          <w:b/>
          <w:i/>
          <w:sz w:val="22"/>
          <w:szCs w:val="22"/>
          <w:lang w:eastAsia="zh-CN"/>
        </w:rPr>
        <w:t>CG</w:t>
      </w:r>
      <w:r w:rsidR="004F7ED1">
        <w:rPr>
          <w:rFonts w:eastAsia="Batang"/>
          <w:b/>
          <w:i/>
          <w:sz w:val="22"/>
          <w:szCs w:val="22"/>
          <w:lang w:eastAsia="zh-CN"/>
        </w:rPr>
        <w:t xml:space="preserve">-SDT </w:t>
      </w:r>
      <w:r w:rsidR="002C5720">
        <w:rPr>
          <w:rFonts w:eastAsia="Batang"/>
          <w:b/>
          <w:i/>
          <w:sz w:val="22"/>
          <w:szCs w:val="22"/>
          <w:lang w:eastAsia="zh-CN"/>
        </w:rPr>
        <w:t xml:space="preserve">can be </w:t>
      </w:r>
      <w:r w:rsidR="004F7ED1">
        <w:rPr>
          <w:rFonts w:eastAsia="Batang"/>
          <w:b/>
          <w:i/>
          <w:sz w:val="22"/>
          <w:szCs w:val="22"/>
          <w:lang w:eastAsia="zh-CN"/>
        </w:rPr>
        <w:t>configured with one-to-many mapping to SSBs.</w:t>
      </w:r>
    </w:p>
    <w:p w14:paraId="6D0257DF" w14:textId="77777777" w:rsidR="008074FF" w:rsidRPr="00496501" w:rsidRDefault="008074FF" w:rsidP="00A70C50">
      <w:pPr>
        <w:spacing w:line="276" w:lineRule="auto"/>
      </w:pPr>
    </w:p>
    <w:p w14:paraId="4EAB9447" w14:textId="77777777" w:rsidR="00C4142E" w:rsidRPr="00E913CF" w:rsidRDefault="00C4142E" w:rsidP="00A70C5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0DE2568A" w14:textId="35DD4200" w:rsidR="00866AD8" w:rsidRPr="001636EC" w:rsidRDefault="00187241" w:rsidP="001636EC">
      <w:pPr>
        <w:spacing w:after="0" w:line="276" w:lineRule="auto"/>
        <w:contextualSpacing/>
        <w:jc w:val="both"/>
        <w:rPr>
          <w:rFonts w:ascii="Times" w:hAnsi="Times" w:cs="Times"/>
          <w:bCs/>
          <w:iCs/>
          <w:sz w:val="22"/>
          <w:szCs w:val="22"/>
          <w:lang w:eastAsia="zh-CN"/>
        </w:rPr>
      </w:pPr>
      <w:r w:rsidRPr="001636EC">
        <w:rPr>
          <w:rFonts w:ascii="Times" w:hAnsi="Times" w:cs="Times"/>
          <w:bCs/>
          <w:iCs/>
          <w:sz w:val="22"/>
          <w:szCs w:val="22"/>
          <w:lang w:eastAsia="zh-CN"/>
        </w:rPr>
        <w:t>In this contribution, we discussed the LS from RAN2 on SDT</w:t>
      </w:r>
      <w:r w:rsidR="002526AA" w:rsidRPr="001636EC">
        <w:rPr>
          <w:rFonts w:ascii="Times" w:hAnsi="Times" w:cs="Times"/>
          <w:bCs/>
          <w:iCs/>
          <w:sz w:val="22"/>
          <w:szCs w:val="22"/>
          <w:lang w:eastAsia="zh-CN"/>
        </w:rPr>
        <w:t xml:space="preserve"> and we make the following proposals:</w:t>
      </w:r>
    </w:p>
    <w:p w14:paraId="1EBE4DBF" w14:textId="0439CCE0" w:rsidR="002526AA" w:rsidRDefault="002526AA" w:rsidP="00A70C50">
      <w:pPr>
        <w:spacing w:after="0" w:line="276" w:lineRule="auto"/>
        <w:ind w:left="288"/>
        <w:contextualSpacing/>
        <w:jc w:val="both"/>
        <w:rPr>
          <w:rFonts w:ascii="Times" w:hAnsi="Times" w:cs="Times"/>
          <w:bCs/>
          <w:iCs/>
          <w:lang w:eastAsia="zh-CN"/>
        </w:rPr>
      </w:pPr>
    </w:p>
    <w:p w14:paraId="28BD91C1" w14:textId="7BF3D51A" w:rsidR="00683A63" w:rsidRDefault="00683A63" w:rsidP="001636EC">
      <w:pPr>
        <w:autoSpaceDE/>
        <w:autoSpaceDN/>
        <w:adjustRightInd/>
        <w:spacing w:after="0" w:line="276" w:lineRule="auto"/>
        <w:rPr>
          <w:rFonts w:eastAsia="Batang"/>
          <w:b/>
          <w:i/>
          <w:sz w:val="22"/>
          <w:szCs w:val="22"/>
          <w:lang w:eastAsia="zh-CN"/>
        </w:rPr>
      </w:pP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t xml:space="preserve">Proposal </w:t>
      </w:r>
      <w:r>
        <w:rPr>
          <w:rFonts w:eastAsia="Batang"/>
          <w:b/>
          <w:i/>
          <w:sz w:val="22"/>
          <w:szCs w:val="22"/>
          <w:u w:val="single"/>
          <w:lang w:eastAsia="zh-CN"/>
        </w:rPr>
        <w:t>1</w:t>
      </w: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t>:</w:t>
      </w:r>
      <w:r>
        <w:rPr>
          <w:rFonts w:eastAsia="Batang"/>
          <w:b/>
          <w:i/>
          <w:sz w:val="22"/>
          <w:szCs w:val="22"/>
          <w:lang w:eastAsia="zh-CN"/>
        </w:rPr>
        <w:t xml:space="preserve"> For PDCCH monitoring addressed to C-RNTI after successful completion of the RA, reply to RAN2 that</w:t>
      </w:r>
      <w:r w:rsidR="001636EC">
        <w:rPr>
          <w:rFonts w:eastAsia="Batang"/>
          <w:b/>
          <w:i/>
          <w:sz w:val="22"/>
          <w:szCs w:val="22"/>
          <w:lang w:eastAsia="zh-CN"/>
        </w:rPr>
        <w:t>:</w:t>
      </w:r>
    </w:p>
    <w:p w14:paraId="0B8D69AA" w14:textId="5443399C" w:rsidR="00683A63" w:rsidRDefault="00683A63" w:rsidP="00683A63">
      <w:pPr>
        <w:autoSpaceDE/>
        <w:autoSpaceDN/>
        <w:adjustRightInd/>
        <w:spacing w:after="0" w:line="276" w:lineRule="auto"/>
        <w:ind w:firstLine="288"/>
        <w:rPr>
          <w:rFonts w:eastAsia="Batang"/>
          <w:b/>
          <w:i/>
          <w:sz w:val="22"/>
          <w:szCs w:val="22"/>
          <w:lang w:eastAsia="zh-CN"/>
        </w:rPr>
      </w:pPr>
      <w:r>
        <w:rPr>
          <w:rFonts w:eastAsia="Batang"/>
          <w:b/>
          <w:i/>
          <w:sz w:val="22"/>
          <w:szCs w:val="22"/>
          <w:lang w:eastAsia="zh-CN"/>
        </w:rPr>
        <w:t xml:space="preserve">- </w:t>
      </w:r>
      <w:r w:rsidRPr="00BA30FF">
        <w:rPr>
          <w:rFonts w:eastAsia="Batang"/>
          <w:b/>
          <w:i/>
          <w:sz w:val="22"/>
          <w:szCs w:val="22"/>
          <w:lang w:eastAsia="zh-CN"/>
        </w:rPr>
        <w:t xml:space="preserve">UE can monitor </w:t>
      </w:r>
      <w:r>
        <w:rPr>
          <w:rFonts w:eastAsia="Batang"/>
          <w:b/>
          <w:i/>
          <w:sz w:val="22"/>
          <w:szCs w:val="22"/>
          <w:lang w:eastAsia="zh-CN"/>
        </w:rPr>
        <w:t>dedicated search spaces if available; UE monitors common search space otherwise</w:t>
      </w:r>
      <w:r w:rsidR="001636EC">
        <w:rPr>
          <w:rFonts w:eastAsia="Batang"/>
          <w:b/>
          <w:i/>
          <w:sz w:val="22"/>
          <w:szCs w:val="22"/>
          <w:lang w:eastAsia="zh-CN"/>
        </w:rPr>
        <w:t>.</w:t>
      </w:r>
      <w:r>
        <w:rPr>
          <w:rFonts w:eastAsia="Batang"/>
          <w:b/>
          <w:i/>
          <w:sz w:val="22"/>
          <w:szCs w:val="22"/>
          <w:lang w:eastAsia="zh-CN"/>
        </w:rPr>
        <w:tab/>
      </w:r>
    </w:p>
    <w:p w14:paraId="4B1B5C59" w14:textId="77777777" w:rsidR="00683A63" w:rsidRPr="00446772" w:rsidRDefault="00683A63" w:rsidP="00683A63">
      <w:pPr>
        <w:autoSpaceDE/>
        <w:autoSpaceDN/>
        <w:adjustRightInd/>
        <w:spacing w:after="0" w:line="276" w:lineRule="auto"/>
        <w:ind w:firstLine="288"/>
        <w:rPr>
          <w:rFonts w:eastAsia="Batang"/>
          <w:b/>
          <w:i/>
          <w:sz w:val="22"/>
          <w:szCs w:val="22"/>
          <w:lang w:eastAsia="zh-CN"/>
        </w:rPr>
      </w:pPr>
      <w:r>
        <w:rPr>
          <w:rFonts w:eastAsia="Batang"/>
          <w:b/>
          <w:i/>
          <w:sz w:val="22"/>
          <w:szCs w:val="22"/>
          <w:lang w:eastAsia="zh-CN"/>
        </w:rPr>
        <w:t>- it is up to RAN2 how the UE keeps coreset and search space configurations upon transitioning into INACTIVE state.</w:t>
      </w:r>
    </w:p>
    <w:p w14:paraId="6CF03CDD" w14:textId="77777777" w:rsidR="001636EC" w:rsidRDefault="001636EC" w:rsidP="001636EC">
      <w:pPr>
        <w:autoSpaceDE/>
        <w:autoSpaceDN/>
        <w:adjustRightInd/>
        <w:spacing w:after="0" w:line="276" w:lineRule="auto"/>
        <w:rPr>
          <w:rFonts w:eastAsia="Batang"/>
          <w:b/>
          <w:i/>
          <w:sz w:val="22"/>
          <w:szCs w:val="22"/>
          <w:u w:val="single"/>
          <w:lang w:eastAsia="zh-CN"/>
        </w:rPr>
      </w:pPr>
    </w:p>
    <w:p w14:paraId="5C833913" w14:textId="3C7FA114" w:rsidR="00187241" w:rsidRPr="00B11D07" w:rsidRDefault="001636EC" w:rsidP="001636EC">
      <w:pPr>
        <w:autoSpaceDE/>
        <w:autoSpaceDN/>
        <w:adjustRightInd/>
        <w:spacing w:after="0" w:line="276" w:lineRule="auto"/>
        <w:rPr>
          <w:rFonts w:ascii="Times" w:hAnsi="Times" w:cs="Times"/>
          <w:b/>
          <w:i/>
          <w:lang w:eastAsia="zh-CN"/>
        </w:rPr>
      </w:pP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t xml:space="preserve">Proposal </w:t>
      </w:r>
      <w:r>
        <w:rPr>
          <w:rFonts w:eastAsia="Batang"/>
          <w:b/>
          <w:i/>
          <w:sz w:val="22"/>
          <w:szCs w:val="22"/>
          <w:u w:val="single"/>
          <w:lang w:eastAsia="zh-CN"/>
        </w:rPr>
        <w:t>2</w:t>
      </w:r>
      <w:r w:rsidRPr="00601C16">
        <w:rPr>
          <w:rFonts w:eastAsia="Batang"/>
          <w:b/>
          <w:i/>
          <w:sz w:val="22"/>
          <w:szCs w:val="22"/>
          <w:u w:val="single"/>
          <w:lang w:eastAsia="zh-CN"/>
        </w:rPr>
        <w:t>:</w:t>
      </w:r>
      <w:r w:rsidRPr="004F7ED1">
        <w:rPr>
          <w:rFonts w:eastAsia="Batang"/>
          <w:b/>
          <w:i/>
          <w:sz w:val="22"/>
          <w:szCs w:val="22"/>
          <w:lang w:eastAsia="zh-CN"/>
        </w:rPr>
        <w:t xml:space="preserve"> </w:t>
      </w:r>
      <w:r>
        <w:rPr>
          <w:rFonts w:eastAsia="Batang"/>
          <w:b/>
          <w:i/>
          <w:sz w:val="22"/>
          <w:szCs w:val="22"/>
          <w:lang w:eastAsia="zh-CN"/>
        </w:rPr>
        <w:t>CG-SDT can be configured with one-to-many mapping to SSBs.</w:t>
      </w:r>
      <w:r w:rsidR="00B70B35">
        <w:rPr>
          <w:rFonts w:ascii="Times" w:hAnsi="Times" w:cs="Times"/>
          <w:b/>
          <w:i/>
          <w:lang w:eastAsia="zh-CN"/>
        </w:rPr>
        <w:br/>
      </w:r>
    </w:p>
    <w:p w14:paraId="32220EEF" w14:textId="77777777" w:rsidR="00C4142E" w:rsidRPr="00E913CF" w:rsidRDefault="00C4142E" w:rsidP="00A70C50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lastRenderedPageBreak/>
        <w:t>References</w:t>
      </w:r>
    </w:p>
    <w:p w14:paraId="5A3FD8AA" w14:textId="3EFA081C" w:rsidR="005A5C97" w:rsidRPr="005A5C97" w:rsidRDefault="005A5C97" w:rsidP="00A70C50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>
        <w:rPr>
          <w:rFonts w:cs="Times"/>
          <w:sz w:val="22"/>
          <w:szCs w:val="20"/>
        </w:rPr>
        <w:t xml:space="preserve">RP-201305, </w:t>
      </w:r>
      <w:r w:rsidR="001636EC">
        <w:rPr>
          <w:rFonts w:cs="Times"/>
          <w:sz w:val="22"/>
          <w:szCs w:val="20"/>
        </w:rPr>
        <w:t>“</w:t>
      </w:r>
      <w:r>
        <w:rPr>
          <w:rFonts w:cs="Times"/>
          <w:sz w:val="22"/>
          <w:szCs w:val="20"/>
        </w:rPr>
        <w:t>Work Item on NR small data transmissions in INACTIVE state</w:t>
      </w:r>
      <w:r w:rsidR="001636EC">
        <w:rPr>
          <w:rFonts w:cs="Times"/>
          <w:sz w:val="22"/>
          <w:szCs w:val="20"/>
        </w:rPr>
        <w:t>”</w:t>
      </w:r>
      <w:r>
        <w:rPr>
          <w:rFonts w:cs="Times"/>
          <w:sz w:val="22"/>
          <w:szCs w:val="20"/>
        </w:rPr>
        <w:t>, ZTE</w:t>
      </w:r>
      <w:r w:rsidR="001636EC">
        <w:rPr>
          <w:rFonts w:cs="Times"/>
          <w:sz w:val="22"/>
          <w:szCs w:val="20"/>
        </w:rPr>
        <w:t>.</w:t>
      </w:r>
    </w:p>
    <w:p w14:paraId="6925DB6C" w14:textId="2D5B20AA" w:rsidR="00776109" w:rsidRPr="005A5C97" w:rsidRDefault="00C4142E" w:rsidP="00A70C50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>R</w:t>
      </w:r>
      <w:r w:rsidR="003A68F4">
        <w:rPr>
          <w:rFonts w:eastAsiaTheme="minorEastAsia" w:cs="Times"/>
          <w:sz w:val="22"/>
          <w:szCs w:val="20"/>
          <w:lang w:eastAsia="zh-CN"/>
        </w:rPr>
        <w:t>2</w:t>
      </w:r>
      <w:r w:rsidRPr="00234B99">
        <w:rPr>
          <w:rFonts w:eastAsiaTheme="minorEastAsia" w:cs="Times"/>
          <w:sz w:val="22"/>
          <w:szCs w:val="20"/>
          <w:lang w:eastAsia="zh-CN"/>
        </w:rPr>
        <w:t>-</w:t>
      </w:r>
      <w:r w:rsidR="003A68F4">
        <w:rPr>
          <w:rFonts w:eastAsiaTheme="minorEastAsia" w:cs="Times"/>
          <w:sz w:val="22"/>
          <w:szCs w:val="20"/>
          <w:lang w:eastAsia="zh-CN"/>
        </w:rPr>
        <w:t>2010841</w:t>
      </w:r>
      <w:r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>“</w:t>
      </w:r>
      <w:r w:rsidR="000C666E">
        <w:rPr>
          <w:rFonts w:eastAsiaTheme="minorEastAsia" w:cs="Times"/>
          <w:sz w:val="22"/>
          <w:szCs w:val="20"/>
          <w:lang w:eastAsia="zh-CN"/>
        </w:rPr>
        <w:t xml:space="preserve">LS </w:t>
      </w:r>
      <w:r w:rsidR="008C1130">
        <w:rPr>
          <w:rFonts w:eastAsiaTheme="minorEastAsia" w:cs="Times"/>
          <w:sz w:val="22"/>
          <w:szCs w:val="20"/>
          <w:lang w:eastAsia="zh-CN"/>
        </w:rPr>
        <w:t>on physical layer aspects of small data transmission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”, </w:t>
      </w:r>
      <w:r w:rsidR="001636EC">
        <w:rPr>
          <w:rFonts w:eastAsiaTheme="minorEastAsia" w:cs="Times"/>
          <w:sz w:val="22"/>
          <w:szCs w:val="20"/>
          <w:lang w:eastAsia="zh-CN"/>
        </w:rPr>
        <w:t>RAN2</w:t>
      </w:r>
      <w:r w:rsidR="001636EC">
        <w:rPr>
          <w:rFonts w:cs="Times"/>
          <w:sz w:val="22"/>
          <w:szCs w:val="20"/>
        </w:rPr>
        <w:t>.</w:t>
      </w:r>
    </w:p>
    <w:sectPr w:rsidR="00776109" w:rsidRPr="005A5C97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0D3AE" w14:textId="77777777" w:rsidR="00844B7D" w:rsidRDefault="00844B7D">
      <w:r>
        <w:separator/>
      </w:r>
    </w:p>
  </w:endnote>
  <w:endnote w:type="continuationSeparator" w:id="0">
    <w:p w14:paraId="69DFEBE2" w14:textId="77777777" w:rsidR="00844B7D" w:rsidRDefault="0084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9E519" w14:textId="77777777" w:rsidR="00844B7D" w:rsidRDefault="00844B7D">
      <w:r>
        <w:separator/>
      </w:r>
    </w:p>
  </w:footnote>
  <w:footnote w:type="continuationSeparator" w:id="0">
    <w:p w14:paraId="08461A7D" w14:textId="77777777" w:rsidR="00844B7D" w:rsidRDefault="0084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D0615"/>
    <w:multiLevelType w:val="multilevel"/>
    <w:tmpl w:val="161D06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DA3536"/>
    <w:multiLevelType w:val="multilevel"/>
    <w:tmpl w:val="1FDA35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21042B"/>
    <w:multiLevelType w:val="hybridMultilevel"/>
    <w:tmpl w:val="CA3601DC"/>
    <w:lvl w:ilvl="0" w:tplc="CB2870E0">
      <w:start w:val="1"/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611EB"/>
    <w:multiLevelType w:val="hybridMultilevel"/>
    <w:tmpl w:val="71762652"/>
    <w:lvl w:ilvl="0" w:tplc="27D44FB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B200E2"/>
    <w:multiLevelType w:val="multilevel"/>
    <w:tmpl w:val="41B200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DB90202"/>
    <w:multiLevelType w:val="multilevel"/>
    <w:tmpl w:val="5456E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92074"/>
    <w:multiLevelType w:val="hybridMultilevel"/>
    <w:tmpl w:val="B18A88EC"/>
    <w:lvl w:ilvl="0" w:tplc="BDC854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F16AB"/>
    <w:multiLevelType w:val="hybridMultilevel"/>
    <w:tmpl w:val="CD6C4F10"/>
    <w:lvl w:ilvl="0" w:tplc="90F4807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18"/>
  </w:num>
  <w:num w:numId="7">
    <w:abstractNumId w:val="13"/>
    <w:lvlOverride w:ilvl="0">
      <w:startOverride w:val="1"/>
    </w:lvlOverride>
  </w:num>
  <w:num w:numId="8">
    <w:abstractNumId w:val="21"/>
  </w:num>
  <w:num w:numId="9">
    <w:abstractNumId w:val="6"/>
  </w:num>
  <w:num w:numId="10">
    <w:abstractNumId w:val="17"/>
  </w:num>
  <w:num w:numId="11">
    <w:abstractNumId w:val="11"/>
  </w:num>
  <w:num w:numId="12">
    <w:abstractNumId w:val="10"/>
  </w:num>
  <w:num w:numId="13">
    <w:abstractNumId w:val="19"/>
  </w:num>
  <w:num w:numId="14">
    <w:abstractNumId w:val="7"/>
  </w:num>
  <w:num w:numId="15">
    <w:abstractNumId w:val="22"/>
  </w:num>
  <w:num w:numId="16">
    <w:abstractNumId w:val="2"/>
  </w:num>
  <w:num w:numId="17">
    <w:abstractNumId w:val="20"/>
  </w:num>
  <w:num w:numId="18">
    <w:abstractNumId w:val="4"/>
  </w:num>
  <w:num w:numId="19">
    <w:abstractNumId w:val="12"/>
  </w:num>
  <w:num w:numId="20">
    <w:abstractNumId w:val="23"/>
  </w:num>
  <w:num w:numId="21">
    <w:abstractNumId w:val="24"/>
  </w:num>
  <w:num w:numId="22">
    <w:abstractNumId w:val="14"/>
  </w:num>
  <w:num w:numId="23">
    <w:abstractNumId w:val="16"/>
  </w:num>
  <w:num w:numId="24">
    <w:abstractNumId w:val="9"/>
  </w:num>
  <w:num w:numId="25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387D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5AC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69B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09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65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8E7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37EDB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D58"/>
    <w:rsid w:val="00043F71"/>
    <w:rsid w:val="0004403C"/>
    <w:rsid w:val="00044225"/>
    <w:rsid w:val="00044359"/>
    <w:rsid w:val="00044576"/>
    <w:rsid w:val="00044FC4"/>
    <w:rsid w:val="0004505B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678F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5E4"/>
    <w:rsid w:val="00061985"/>
    <w:rsid w:val="00061E34"/>
    <w:rsid w:val="000621A9"/>
    <w:rsid w:val="0006263A"/>
    <w:rsid w:val="00062DE9"/>
    <w:rsid w:val="000632B7"/>
    <w:rsid w:val="00063435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C63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3959"/>
    <w:rsid w:val="00074375"/>
    <w:rsid w:val="000743A0"/>
    <w:rsid w:val="000746D6"/>
    <w:rsid w:val="0007483C"/>
    <w:rsid w:val="00074BF5"/>
    <w:rsid w:val="00074CD9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749"/>
    <w:rsid w:val="00081A42"/>
    <w:rsid w:val="00082152"/>
    <w:rsid w:val="00082293"/>
    <w:rsid w:val="00082460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167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CAA"/>
    <w:rsid w:val="00090E2A"/>
    <w:rsid w:val="00090F31"/>
    <w:rsid w:val="00091714"/>
    <w:rsid w:val="00091C08"/>
    <w:rsid w:val="000921E3"/>
    <w:rsid w:val="00092334"/>
    <w:rsid w:val="00092DDD"/>
    <w:rsid w:val="00092EF4"/>
    <w:rsid w:val="00093095"/>
    <w:rsid w:val="00093151"/>
    <w:rsid w:val="000931C3"/>
    <w:rsid w:val="000935DC"/>
    <w:rsid w:val="00093B23"/>
    <w:rsid w:val="00093C12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996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BCB"/>
    <w:rsid w:val="000C133A"/>
    <w:rsid w:val="000C143C"/>
    <w:rsid w:val="000C1DBD"/>
    <w:rsid w:val="000C1F69"/>
    <w:rsid w:val="000C20A6"/>
    <w:rsid w:val="000C2DE1"/>
    <w:rsid w:val="000C2ED9"/>
    <w:rsid w:val="000C393F"/>
    <w:rsid w:val="000C3987"/>
    <w:rsid w:val="000C3EB8"/>
    <w:rsid w:val="000C3F16"/>
    <w:rsid w:val="000C44B7"/>
    <w:rsid w:val="000C4C76"/>
    <w:rsid w:val="000C4DDC"/>
    <w:rsid w:val="000C4F06"/>
    <w:rsid w:val="000C54A9"/>
    <w:rsid w:val="000C550B"/>
    <w:rsid w:val="000C5669"/>
    <w:rsid w:val="000C56AA"/>
    <w:rsid w:val="000C5759"/>
    <w:rsid w:val="000C5865"/>
    <w:rsid w:val="000C5872"/>
    <w:rsid w:val="000C59A5"/>
    <w:rsid w:val="000C5B11"/>
    <w:rsid w:val="000C5E7D"/>
    <w:rsid w:val="000C5F30"/>
    <w:rsid w:val="000C65B6"/>
    <w:rsid w:val="000C666E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21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6E0"/>
    <w:rsid w:val="000E38ED"/>
    <w:rsid w:val="000E3900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1EE5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804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22A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F7"/>
    <w:rsid w:val="00121C1E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8C9"/>
    <w:rsid w:val="00125AD7"/>
    <w:rsid w:val="0012613D"/>
    <w:rsid w:val="0012697D"/>
    <w:rsid w:val="00126C38"/>
    <w:rsid w:val="00126C3C"/>
    <w:rsid w:val="00127225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2C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0EEA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A5A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9E1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8E8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458"/>
    <w:rsid w:val="00162BD5"/>
    <w:rsid w:val="00162CF1"/>
    <w:rsid w:val="00162F82"/>
    <w:rsid w:val="001630E4"/>
    <w:rsid w:val="001636EC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5606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0959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78C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241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762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10E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97E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2F52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555"/>
    <w:rsid w:val="001B5F67"/>
    <w:rsid w:val="001B62E0"/>
    <w:rsid w:val="001B6488"/>
    <w:rsid w:val="001B6619"/>
    <w:rsid w:val="001B6A83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5FDD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0964"/>
    <w:rsid w:val="001D1258"/>
    <w:rsid w:val="001D1265"/>
    <w:rsid w:val="001D13B0"/>
    <w:rsid w:val="001D15D4"/>
    <w:rsid w:val="001D192F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DF0"/>
    <w:rsid w:val="001D6E61"/>
    <w:rsid w:val="001D6F30"/>
    <w:rsid w:val="001D70AE"/>
    <w:rsid w:val="001D7260"/>
    <w:rsid w:val="001D7816"/>
    <w:rsid w:val="001D7B96"/>
    <w:rsid w:val="001D7EFB"/>
    <w:rsid w:val="001D7FE2"/>
    <w:rsid w:val="001E09C6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D13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15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8B6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D80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BF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241"/>
    <w:rsid w:val="00205387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5DE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618"/>
    <w:rsid w:val="0022592A"/>
    <w:rsid w:val="00225952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12"/>
    <w:rsid w:val="0024103F"/>
    <w:rsid w:val="00241504"/>
    <w:rsid w:val="00241C7B"/>
    <w:rsid w:val="002420F9"/>
    <w:rsid w:val="002421F2"/>
    <w:rsid w:val="0024224E"/>
    <w:rsid w:val="0024261A"/>
    <w:rsid w:val="00242B2A"/>
    <w:rsid w:val="00242CAE"/>
    <w:rsid w:val="00243ACD"/>
    <w:rsid w:val="00243B6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42"/>
    <w:rsid w:val="002525BE"/>
    <w:rsid w:val="002526AA"/>
    <w:rsid w:val="002528E9"/>
    <w:rsid w:val="00252CF2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042"/>
    <w:rsid w:val="002612A1"/>
    <w:rsid w:val="0026149C"/>
    <w:rsid w:val="00261612"/>
    <w:rsid w:val="0026179E"/>
    <w:rsid w:val="00261D05"/>
    <w:rsid w:val="00261D5C"/>
    <w:rsid w:val="00261EC1"/>
    <w:rsid w:val="00261ED1"/>
    <w:rsid w:val="002621CD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623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3FCA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69D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4F90"/>
    <w:rsid w:val="0028527A"/>
    <w:rsid w:val="002852CD"/>
    <w:rsid w:val="00285520"/>
    <w:rsid w:val="00285894"/>
    <w:rsid w:val="00285D5B"/>
    <w:rsid w:val="00285E28"/>
    <w:rsid w:val="0028629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1D5D"/>
    <w:rsid w:val="00291E86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9EE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AE4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4E1"/>
    <w:rsid w:val="002B4982"/>
    <w:rsid w:val="002B4C39"/>
    <w:rsid w:val="002B5193"/>
    <w:rsid w:val="002B519C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B7CDE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CAB"/>
    <w:rsid w:val="002C3D01"/>
    <w:rsid w:val="002C3E89"/>
    <w:rsid w:val="002C4110"/>
    <w:rsid w:val="002C44DB"/>
    <w:rsid w:val="002C47BD"/>
    <w:rsid w:val="002C4F56"/>
    <w:rsid w:val="002C4FAC"/>
    <w:rsid w:val="002C545A"/>
    <w:rsid w:val="002C5533"/>
    <w:rsid w:val="002C5620"/>
    <w:rsid w:val="002C5720"/>
    <w:rsid w:val="002C5A6B"/>
    <w:rsid w:val="002C5DAF"/>
    <w:rsid w:val="002C61E0"/>
    <w:rsid w:val="002C653D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636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3AF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6A4"/>
    <w:rsid w:val="002F1B45"/>
    <w:rsid w:val="002F1DDE"/>
    <w:rsid w:val="002F20DE"/>
    <w:rsid w:val="002F2AE0"/>
    <w:rsid w:val="002F2C3D"/>
    <w:rsid w:val="002F363D"/>
    <w:rsid w:val="002F3F16"/>
    <w:rsid w:val="002F413F"/>
    <w:rsid w:val="002F44AD"/>
    <w:rsid w:val="002F45D3"/>
    <w:rsid w:val="002F48C1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493"/>
    <w:rsid w:val="0030361B"/>
    <w:rsid w:val="00303634"/>
    <w:rsid w:val="00303743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841"/>
    <w:rsid w:val="00322A6A"/>
    <w:rsid w:val="00322BC3"/>
    <w:rsid w:val="00322E22"/>
    <w:rsid w:val="00322E3B"/>
    <w:rsid w:val="00323325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56F"/>
    <w:rsid w:val="0033265F"/>
    <w:rsid w:val="00332962"/>
    <w:rsid w:val="00332A33"/>
    <w:rsid w:val="00332B7D"/>
    <w:rsid w:val="0033392F"/>
    <w:rsid w:val="0033402D"/>
    <w:rsid w:val="00334591"/>
    <w:rsid w:val="003349CA"/>
    <w:rsid w:val="00334CC1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CA8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54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134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3CC"/>
    <w:rsid w:val="0036262C"/>
    <w:rsid w:val="00362691"/>
    <w:rsid w:val="00362A90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50F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0C"/>
    <w:rsid w:val="00381576"/>
    <w:rsid w:val="00381685"/>
    <w:rsid w:val="003821E7"/>
    <w:rsid w:val="0038232C"/>
    <w:rsid w:val="00382438"/>
    <w:rsid w:val="00382901"/>
    <w:rsid w:val="00382903"/>
    <w:rsid w:val="00382F18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5F78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4739"/>
    <w:rsid w:val="00394775"/>
    <w:rsid w:val="00394A43"/>
    <w:rsid w:val="00394B44"/>
    <w:rsid w:val="0039502C"/>
    <w:rsid w:val="00395404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430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004"/>
    <w:rsid w:val="003A590E"/>
    <w:rsid w:val="003A5ED3"/>
    <w:rsid w:val="003A6162"/>
    <w:rsid w:val="003A6330"/>
    <w:rsid w:val="003A65E0"/>
    <w:rsid w:val="003A67BC"/>
    <w:rsid w:val="003A67EA"/>
    <w:rsid w:val="003A68F4"/>
    <w:rsid w:val="003A6BC9"/>
    <w:rsid w:val="003A723C"/>
    <w:rsid w:val="003A724E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5E0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31"/>
    <w:rsid w:val="003C226A"/>
    <w:rsid w:val="003C228C"/>
    <w:rsid w:val="003C270B"/>
    <w:rsid w:val="003C2A00"/>
    <w:rsid w:val="003C2C9D"/>
    <w:rsid w:val="003C2CDA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92E"/>
    <w:rsid w:val="003C5F00"/>
    <w:rsid w:val="003C6200"/>
    <w:rsid w:val="003C63BF"/>
    <w:rsid w:val="003C6580"/>
    <w:rsid w:val="003C6F78"/>
    <w:rsid w:val="003C728E"/>
    <w:rsid w:val="003C7459"/>
    <w:rsid w:val="003C75E4"/>
    <w:rsid w:val="003C7607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B03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56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EC3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66C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DA2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25"/>
    <w:rsid w:val="00426E64"/>
    <w:rsid w:val="00426EDC"/>
    <w:rsid w:val="00426F30"/>
    <w:rsid w:val="004273BA"/>
    <w:rsid w:val="004276E3"/>
    <w:rsid w:val="004279ED"/>
    <w:rsid w:val="00427AF4"/>
    <w:rsid w:val="00427BCA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1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772"/>
    <w:rsid w:val="00446AC0"/>
    <w:rsid w:val="00446E42"/>
    <w:rsid w:val="00447291"/>
    <w:rsid w:val="00447486"/>
    <w:rsid w:val="00447623"/>
    <w:rsid w:val="00447CE6"/>
    <w:rsid w:val="0045026C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1DC7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A78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1C"/>
    <w:rsid w:val="00464EE0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DB8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BFB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533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5D8D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3A7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871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7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03"/>
    <w:rsid w:val="004C6834"/>
    <w:rsid w:val="004C6915"/>
    <w:rsid w:val="004C6D25"/>
    <w:rsid w:val="004C718C"/>
    <w:rsid w:val="004C730E"/>
    <w:rsid w:val="004C75E2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126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0A2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B56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0B9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883"/>
    <w:rsid w:val="004F4DAC"/>
    <w:rsid w:val="004F4E25"/>
    <w:rsid w:val="004F4E53"/>
    <w:rsid w:val="004F4EBA"/>
    <w:rsid w:val="004F55A2"/>
    <w:rsid w:val="004F58AB"/>
    <w:rsid w:val="004F58C1"/>
    <w:rsid w:val="004F609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ED1"/>
    <w:rsid w:val="004F7F1A"/>
    <w:rsid w:val="0050031C"/>
    <w:rsid w:val="005004F7"/>
    <w:rsid w:val="00500798"/>
    <w:rsid w:val="005007E7"/>
    <w:rsid w:val="005009E6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747"/>
    <w:rsid w:val="00512B10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38E"/>
    <w:rsid w:val="005227EA"/>
    <w:rsid w:val="00523366"/>
    <w:rsid w:val="0052397D"/>
    <w:rsid w:val="00523E18"/>
    <w:rsid w:val="00523F32"/>
    <w:rsid w:val="0052408A"/>
    <w:rsid w:val="0052422C"/>
    <w:rsid w:val="00524367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569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982"/>
    <w:rsid w:val="00537BE9"/>
    <w:rsid w:val="00537E22"/>
    <w:rsid w:val="00540147"/>
    <w:rsid w:val="005402B2"/>
    <w:rsid w:val="005405D3"/>
    <w:rsid w:val="00540EB6"/>
    <w:rsid w:val="00541096"/>
    <w:rsid w:val="005411E7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A7E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2F"/>
    <w:rsid w:val="005553FF"/>
    <w:rsid w:val="00555675"/>
    <w:rsid w:val="00555713"/>
    <w:rsid w:val="00555772"/>
    <w:rsid w:val="00555917"/>
    <w:rsid w:val="00555921"/>
    <w:rsid w:val="005559EB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4B5B"/>
    <w:rsid w:val="005650BF"/>
    <w:rsid w:val="00565545"/>
    <w:rsid w:val="00565679"/>
    <w:rsid w:val="0056587E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58E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17E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4FEF"/>
    <w:rsid w:val="005A50CE"/>
    <w:rsid w:val="005A55F9"/>
    <w:rsid w:val="005A588D"/>
    <w:rsid w:val="005A5965"/>
    <w:rsid w:val="005A59CF"/>
    <w:rsid w:val="005A5C97"/>
    <w:rsid w:val="005A674D"/>
    <w:rsid w:val="005A6A3A"/>
    <w:rsid w:val="005A6FA1"/>
    <w:rsid w:val="005A76BA"/>
    <w:rsid w:val="005A7D57"/>
    <w:rsid w:val="005A7E6E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3FE4"/>
    <w:rsid w:val="005B4035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B7B71"/>
    <w:rsid w:val="005C0625"/>
    <w:rsid w:val="005C075B"/>
    <w:rsid w:val="005C0904"/>
    <w:rsid w:val="005C09BF"/>
    <w:rsid w:val="005C0ADE"/>
    <w:rsid w:val="005C0C98"/>
    <w:rsid w:val="005C0D61"/>
    <w:rsid w:val="005C0DDE"/>
    <w:rsid w:val="005C10D5"/>
    <w:rsid w:val="005C1108"/>
    <w:rsid w:val="005C11DA"/>
    <w:rsid w:val="005C1225"/>
    <w:rsid w:val="005C132F"/>
    <w:rsid w:val="005C1477"/>
    <w:rsid w:val="005C1752"/>
    <w:rsid w:val="005C1894"/>
    <w:rsid w:val="005C2144"/>
    <w:rsid w:val="005C24B8"/>
    <w:rsid w:val="005C2C0F"/>
    <w:rsid w:val="005C3016"/>
    <w:rsid w:val="005C376D"/>
    <w:rsid w:val="005C3A65"/>
    <w:rsid w:val="005C3C6D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3E5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B2F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753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0AC"/>
    <w:rsid w:val="005F660A"/>
    <w:rsid w:val="005F6697"/>
    <w:rsid w:val="005F6C02"/>
    <w:rsid w:val="005F6C51"/>
    <w:rsid w:val="005F6F9C"/>
    <w:rsid w:val="005F6FFC"/>
    <w:rsid w:val="005F73FF"/>
    <w:rsid w:val="005F7504"/>
    <w:rsid w:val="005F7F11"/>
    <w:rsid w:val="006004DE"/>
    <w:rsid w:val="006008BE"/>
    <w:rsid w:val="00601072"/>
    <w:rsid w:val="00601309"/>
    <w:rsid w:val="0060144E"/>
    <w:rsid w:val="00601754"/>
    <w:rsid w:val="00601C16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C9D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450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B9C"/>
    <w:rsid w:val="00627BA3"/>
    <w:rsid w:val="00627C39"/>
    <w:rsid w:val="00627E44"/>
    <w:rsid w:val="00627F78"/>
    <w:rsid w:val="0063004F"/>
    <w:rsid w:val="006300D7"/>
    <w:rsid w:val="00630495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35D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009"/>
    <w:rsid w:val="006372C0"/>
    <w:rsid w:val="006373C7"/>
    <w:rsid w:val="006374F0"/>
    <w:rsid w:val="006376E2"/>
    <w:rsid w:val="00637AAC"/>
    <w:rsid w:val="00637AD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DD7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68B"/>
    <w:rsid w:val="006529BA"/>
    <w:rsid w:val="006529CE"/>
    <w:rsid w:val="00652B6B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EE9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558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0DB"/>
    <w:rsid w:val="00674315"/>
    <w:rsid w:val="00674460"/>
    <w:rsid w:val="006746FF"/>
    <w:rsid w:val="006749B7"/>
    <w:rsid w:val="0067517B"/>
    <w:rsid w:val="006755C0"/>
    <w:rsid w:val="006755D7"/>
    <w:rsid w:val="00675652"/>
    <w:rsid w:val="006757DC"/>
    <w:rsid w:val="006763E2"/>
    <w:rsid w:val="0067644A"/>
    <w:rsid w:val="00676687"/>
    <w:rsid w:val="006767B8"/>
    <w:rsid w:val="0067707B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842"/>
    <w:rsid w:val="00683A63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03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32"/>
    <w:rsid w:val="00696244"/>
    <w:rsid w:val="00696547"/>
    <w:rsid w:val="0069692A"/>
    <w:rsid w:val="0069693B"/>
    <w:rsid w:val="006969D6"/>
    <w:rsid w:val="00696C33"/>
    <w:rsid w:val="0069755C"/>
    <w:rsid w:val="006975FE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78D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7AF"/>
    <w:rsid w:val="006B3604"/>
    <w:rsid w:val="006B393F"/>
    <w:rsid w:val="006B3D55"/>
    <w:rsid w:val="006B3D66"/>
    <w:rsid w:val="006B3E55"/>
    <w:rsid w:val="006B4CD6"/>
    <w:rsid w:val="006B4D4E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DA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234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C0E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B0B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75D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AE9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504"/>
    <w:rsid w:val="007246BF"/>
    <w:rsid w:val="00725068"/>
    <w:rsid w:val="007250C0"/>
    <w:rsid w:val="007251AC"/>
    <w:rsid w:val="007254A9"/>
    <w:rsid w:val="007254B1"/>
    <w:rsid w:val="00725605"/>
    <w:rsid w:val="0072560E"/>
    <w:rsid w:val="00725620"/>
    <w:rsid w:val="007259B8"/>
    <w:rsid w:val="00725CB6"/>
    <w:rsid w:val="00725D75"/>
    <w:rsid w:val="0072602E"/>
    <w:rsid w:val="00726281"/>
    <w:rsid w:val="0072665F"/>
    <w:rsid w:val="00726661"/>
    <w:rsid w:val="0072698B"/>
    <w:rsid w:val="007277DC"/>
    <w:rsid w:val="00727E9F"/>
    <w:rsid w:val="0073016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F8C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8E8"/>
    <w:rsid w:val="00751D39"/>
    <w:rsid w:val="00751F76"/>
    <w:rsid w:val="007523C1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9F8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3E9"/>
    <w:rsid w:val="0076442F"/>
    <w:rsid w:val="007644F4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98D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6B2"/>
    <w:rsid w:val="007718CC"/>
    <w:rsid w:val="007719DC"/>
    <w:rsid w:val="00771A9F"/>
    <w:rsid w:val="007721AD"/>
    <w:rsid w:val="00772C97"/>
    <w:rsid w:val="00772D15"/>
    <w:rsid w:val="00772DC3"/>
    <w:rsid w:val="007733C4"/>
    <w:rsid w:val="00773889"/>
    <w:rsid w:val="00773C06"/>
    <w:rsid w:val="00773EEF"/>
    <w:rsid w:val="00773EFC"/>
    <w:rsid w:val="0077418E"/>
    <w:rsid w:val="007743A1"/>
    <w:rsid w:val="007744EF"/>
    <w:rsid w:val="00774836"/>
    <w:rsid w:val="007750DC"/>
    <w:rsid w:val="007752B9"/>
    <w:rsid w:val="00775330"/>
    <w:rsid w:val="007754C9"/>
    <w:rsid w:val="00775A79"/>
    <w:rsid w:val="00775BAA"/>
    <w:rsid w:val="00775CE8"/>
    <w:rsid w:val="00775D0E"/>
    <w:rsid w:val="00775EFD"/>
    <w:rsid w:val="00775F11"/>
    <w:rsid w:val="007760CB"/>
    <w:rsid w:val="00776109"/>
    <w:rsid w:val="007762CD"/>
    <w:rsid w:val="00776369"/>
    <w:rsid w:val="0077679E"/>
    <w:rsid w:val="007768F2"/>
    <w:rsid w:val="00776C25"/>
    <w:rsid w:val="00776E9E"/>
    <w:rsid w:val="00776F75"/>
    <w:rsid w:val="00777053"/>
    <w:rsid w:val="007775EB"/>
    <w:rsid w:val="00777745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A49"/>
    <w:rsid w:val="00781B56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6DC4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0EE9"/>
    <w:rsid w:val="007916D2"/>
    <w:rsid w:val="00791ADE"/>
    <w:rsid w:val="00791BEA"/>
    <w:rsid w:val="00791FB5"/>
    <w:rsid w:val="00792006"/>
    <w:rsid w:val="007926B7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5BDA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58D0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7E"/>
    <w:rsid w:val="007B11D2"/>
    <w:rsid w:val="007B14A8"/>
    <w:rsid w:val="007B175C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171"/>
    <w:rsid w:val="007B448A"/>
    <w:rsid w:val="007B44DC"/>
    <w:rsid w:val="007B4533"/>
    <w:rsid w:val="007B4543"/>
    <w:rsid w:val="007B484D"/>
    <w:rsid w:val="007B4937"/>
    <w:rsid w:val="007B549E"/>
    <w:rsid w:val="007B5A66"/>
    <w:rsid w:val="007B5E5F"/>
    <w:rsid w:val="007B614B"/>
    <w:rsid w:val="007B630D"/>
    <w:rsid w:val="007B6919"/>
    <w:rsid w:val="007B697F"/>
    <w:rsid w:val="007B6F99"/>
    <w:rsid w:val="007B718E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AD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0AF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5B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51FB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0FB"/>
    <w:rsid w:val="0081532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99E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ACD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B7D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970"/>
    <w:rsid w:val="00846BD5"/>
    <w:rsid w:val="00846CE8"/>
    <w:rsid w:val="00847177"/>
    <w:rsid w:val="008473EE"/>
    <w:rsid w:val="008477E1"/>
    <w:rsid w:val="0084792F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253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73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3B0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A15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2B2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8EB"/>
    <w:rsid w:val="008929F7"/>
    <w:rsid w:val="00893024"/>
    <w:rsid w:val="00893630"/>
    <w:rsid w:val="00893723"/>
    <w:rsid w:val="008939C0"/>
    <w:rsid w:val="00893B3B"/>
    <w:rsid w:val="00893B72"/>
    <w:rsid w:val="00894304"/>
    <w:rsid w:val="0089487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A0"/>
    <w:rsid w:val="008A0473"/>
    <w:rsid w:val="008A04C7"/>
    <w:rsid w:val="008A0627"/>
    <w:rsid w:val="008A065C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1E"/>
    <w:rsid w:val="008B2D5B"/>
    <w:rsid w:val="008B2D82"/>
    <w:rsid w:val="008B2DEB"/>
    <w:rsid w:val="008B33D2"/>
    <w:rsid w:val="008B35ED"/>
    <w:rsid w:val="008B3CC7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5BFD"/>
    <w:rsid w:val="008B60E9"/>
    <w:rsid w:val="008B60ED"/>
    <w:rsid w:val="008B644A"/>
    <w:rsid w:val="008B66D1"/>
    <w:rsid w:val="008B68DD"/>
    <w:rsid w:val="008B6904"/>
    <w:rsid w:val="008B6E5C"/>
    <w:rsid w:val="008B7113"/>
    <w:rsid w:val="008B7394"/>
    <w:rsid w:val="008B766A"/>
    <w:rsid w:val="008B7919"/>
    <w:rsid w:val="008B7A0E"/>
    <w:rsid w:val="008C04BA"/>
    <w:rsid w:val="008C0FB9"/>
    <w:rsid w:val="008C10A2"/>
    <w:rsid w:val="008C1130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150"/>
    <w:rsid w:val="008C550E"/>
    <w:rsid w:val="008C57D1"/>
    <w:rsid w:val="008C59D5"/>
    <w:rsid w:val="008C5B10"/>
    <w:rsid w:val="008C6C7A"/>
    <w:rsid w:val="008C6F4F"/>
    <w:rsid w:val="008C70B1"/>
    <w:rsid w:val="008C731E"/>
    <w:rsid w:val="008C738D"/>
    <w:rsid w:val="008C74CC"/>
    <w:rsid w:val="008C7763"/>
    <w:rsid w:val="008C7B56"/>
    <w:rsid w:val="008C7F77"/>
    <w:rsid w:val="008D008C"/>
    <w:rsid w:val="008D02CB"/>
    <w:rsid w:val="008D02EE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266"/>
    <w:rsid w:val="008E037E"/>
    <w:rsid w:val="008E03C6"/>
    <w:rsid w:val="008E04B5"/>
    <w:rsid w:val="008E0CDD"/>
    <w:rsid w:val="008E0E89"/>
    <w:rsid w:val="008E0E8C"/>
    <w:rsid w:val="008E1217"/>
    <w:rsid w:val="008E1294"/>
    <w:rsid w:val="008E188B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4F8F"/>
    <w:rsid w:val="0090516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827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9D8"/>
    <w:rsid w:val="00923ABA"/>
    <w:rsid w:val="00923C99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3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9E8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6C"/>
    <w:rsid w:val="00946388"/>
    <w:rsid w:val="009468F8"/>
    <w:rsid w:val="009469FE"/>
    <w:rsid w:val="009477BE"/>
    <w:rsid w:val="00947A78"/>
    <w:rsid w:val="00947B14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DB"/>
    <w:rsid w:val="009543E7"/>
    <w:rsid w:val="009548C3"/>
    <w:rsid w:val="00954A45"/>
    <w:rsid w:val="00954CF3"/>
    <w:rsid w:val="0095506D"/>
    <w:rsid w:val="009552D6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4B5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DF4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AE8"/>
    <w:rsid w:val="00973F29"/>
    <w:rsid w:val="00974013"/>
    <w:rsid w:val="0097407B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593"/>
    <w:rsid w:val="00975859"/>
    <w:rsid w:val="00975C09"/>
    <w:rsid w:val="009761A9"/>
    <w:rsid w:val="0097643C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B33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680"/>
    <w:rsid w:val="009838CE"/>
    <w:rsid w:val="00983960"/>
    <w:rsid w:val="00983C41"/>
    <w:rsid w:val="00984206"/>
    <w:rsid w:val="0098461E"/>
    <w:rsid w:val="0098484D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DA4"/>
    <w:rsid w:val="00985F0C"/>
    <w:rsid w:val="00986929"/>
    <w:rsid w:val="00986956"/>
    <w:rsid w:val="00986C4F"/>
    <w:rsid w:val="0098720C"/>
    <w:rsid w:val="00987434"/>
    <w:rsid w:val="00987565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7C4"/>
    <w:rsid w:val="009927F1"/>
    <w:rsid w:val="0099289F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116"/>
    <w:rsid w:val="009A0212"/>
    <w:rsid w:val="009A031F"/>
    <w:rsid w:val="009A041C"/>
    <w:rsid w:val="009A04D7"/>
    <w:rsid w:val="009A0886"/>
    <w:rsid w:val="009A0928"/>
    <w:rsid w:val="009A0AE7"/>
    <w:rsid w:val="009A1623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080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36C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64A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A35"/>
    <w:rsid w:val="009C1B3C"/>
    <w:rsid w:val="009C1D20"/>
    <w:rsid w:val="009C1D4B"/>
    <w:rsid w:val="009C1E0C"/>
    <w:rsid w:val="009C2791"/>
    <w:rsid w:val="009C281C"/>
    <w:rsid w:val="009C283E"/>
    <w:rsid w:val="009C29E0"/>
    <w:rsid w:val="009C2FEB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E98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C75"/>
    <w:rsid w:val="009D5D05"/>
    <w:rsid w:val="009D60A4"/>
    <w:rsid w:val="009D610C"/>
    <w:rsid w:val="009D62A0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7BC"/>
    <w:rsid w:val="009E6F6E"/>
    <w:rsid w:val="009E78D9"/>
    <w:rsid w:val="009E798E"/>
    <w:rsid w:val="009E7F32"/>
    <w:rsid w:val="009E7F38"/>
    <w:rsid w:val="009F04E9"/>
    <w:rsid w:val="009F0595"/>
    <w:rsid w:val="009F06F6"/>
    <w:rsid w:val="009F07C0"/>
    <w:rsid w:val="009F0C38"/>
    <w:rsid w:val="009F0CD1"/>
    <w:rsid w:val="009F1033"/>
    <w:rsid w:val="009F10FC"/>
    <w:rsid w:val="009F187B"/>
    <w:rsid w:val="009F1933"/>
    <w:rsid w:val="009F1C86"/>
    <w:rsid w:val="009F2297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9C0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8B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B95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0C3B"/>
    <w:rsid w:val="00A313D0"/>
    <w:rsid w:val="00A314A9"/>
    <w:rsid w:val="00A31591"/>
    <w:rsid w:val="00A3170C"/>
    <w:rsid w:val="00A318FF"/>
    <w:rsid w:val="00A31BC3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4CC"/>
    <w:rsid w:val="00A33511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5FFD"/>
    <w:rsid w:val="00A36027"/>
    <w:rsid w:val="00A362CB"/>
    <w:rsid w:val="00A36467"/>
    <w:rsid w:val="00A36694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2DCB"/>
    <w:rsid w:val="00A43383"/>
    <w:rsid w:val="00A4339C"/>
    <w:rsid w:val="00A434BB"/>
    <w:rsid w:val="00A43C82"/>
    <w:rsid w:val="00A43EB7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DBD"/>
    <w:rsid w:val="00A46FAD"/>
    <w:rsid w:val="00A470ED"/>
    <w:rsid w:val="00A47430"/>
    <w:rsid w:val="00A4761F"/>
    <w:rsid w:val="00A477FE"/>
    <w:rsid w:val="00A47B4B"/>
    <w:rsid w:val="00A50019"/>
    <w:rsid w:val="00A5044D"/>
    <w:rsid w:val="00A509D7"/>
    <w:rsid w:val="00A50AED"/>
    <w:rsid w:val="00A50B00"/>
    <w:rsid w:val="00A50E90"/>
    <w:rsid w:val="00A51133"/>
    <w:rsid w:val="00A511FB"/>
    <w:rsid w:val="00A514EB"/>
    <w:rsid w:val="00A515B6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409"/>
    <w:rsid w:val="00A67629"/>
    <w:rsid w:val="00A677A0"/>
    <w:rsid w:val="00A677C1"/>
    <w:rsid w:val="00A677E7"/>
    <w:rsid w:val="00A67909"/>
    <w:rsid w:val="00A67A8E"/>
    <w:rsid w:val="00A67AC6"/>
    <w:rsid w:val="00A702C2"/>
    <w:rsid w:val="00A704B5"/>
    <w:rsid w:val="00A70A02"/>
    <w:rsid w:val="00A70A35"/>
    <w:rsid w:val="00A70B80"/>
    <w:rsid w:val="00A70BC4"/>
    <w:rsid w:val="00A70C50"/>
    <w:rsid w:val="00A7141F"/>
    <w:rsid w:val="00A71705"/>
    <w:rsid w:val="00A71D6B"/>
    <w:rsid w:val="00A71E43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194"/>
    <w:rsid w:val="00A91218"/>
    <w:rsid w:val="00A91469"/>
    <w:rsid w:val="00A9164F"/>
    <w:rsid w:val="00A9190B"/>
    <w:rsid w:val="00A91982"/>
    <w:rsid w:val="00A91DD4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C39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4CD"/>
    <w:rsid w:val="00AA664A"/>
    <w:rsid w:val="00AA69EF"/>
    <w:rsid w:val="00AA6A93"/>
    <w:rsid w:val="00AA6B64"/>
    <w:rsid w:val="00AA6BBF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A33"/>
    <w:rsid w:val="00AB1BBE"/>
    <w:rsid w:val="00AB1BDB"/>
    <w:rsid w:val="00AB1C99"/>
    <w:rsid w:val="00AB1EB9"/>
    <w:rsid w:val="00AB2060"/>
    <w:rsid w:val="00AB25A7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FE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3C6"/>
    <w:rsid w:val="00AC3431"/>
    <w:rsid w:val="00AC3657"/>
    <w:rsid w:val="00AC37AD"/>
    <w:rsid w:val="00AC3875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85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D7F44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BC5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2F76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0BA1"/>
    <w:rsid w:val="00B312E0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121"/>
    <w:rsid w:val="00B371DB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3D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EE3"/>
    <w:rsid w:val="00B5612F"/>
    <w:rsid w:val="00B566E0"/>
    <w:rsid w:val="00B5685D"/>
    <w:rsid w:val="00B56EA1"/>
    <w:rsid w:val="00B5777A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82B"/>
    <w:rsid w:val="00B62A18"/>
    <w:rsid w:val="00B62FB9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1E3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7A0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B35"/>
    <w:rsid w:val="00B70EDB"/>
    <w:rsid w:val="00B713B9"/>
    <w:rsid w:val="00B71524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944"/>
    <w:rsid w:val="00B83AC3"/>
    <w:rsid w:val="00B83D8E"/>
    <w:rsid w:val="00B83DF6"/>
    <w:rsid w:val="00B8408E"/>
    <w:rsid w:val="00B84789"/>
    <w:rsid w:val="00B8488D"/>
    <w:rsid w:val="00B848A8"/>
    <w:rsid w:val="00B84920"/>
    <w:rsid w:val="00B84BE8"/>
    <w:rsid w:val="00B84CBD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2DF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963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8E8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0FF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263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827"/>
    <w:rsid w:val="00BD209E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E59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51C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DB5"/>
    <w:rsid w:val="00BE312F"/>
    <w:rsid w:val="00BE3E52"/>
    <w:rsid w:val="00BE3EA0"/>
    <w:rsid w:val="00BE403F"/>
    <w:rsid w:val="00BE44DA"/>
    <w:rsid w:val="00BE4593"/>
    <w:rsid w:val="00BE475F"/>
    <w:rsid w:val="00BE4874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77C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472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509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17EFC"/>
    <w:rsid w:val="00C2011C"/>
    <w:rsid w:val="00C202D5"/>
    <w:rsid w:val="00C2068D"/>
    <w:rsid w:val="00C206C4"/>
    <w:rsid w:val="00C206EC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103"/>
    <w:rsid w:val="00C2423A"/>
    <w:rsid w:val="00C243D1"/>
    <w:rsid w:val="00C2487D"/>
    <w:rsid w:val="00C24CA2"/>
    <w:rsid w:val="00C24D77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5FD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6D5"/>
    <w:rsid w:val="00C33762"/>
    <w:rsid w:val="00C3384E"/>
    <w:rsid w:val="00C339DE"/>
    <w:rsid w:val="00C33AA7"/>
    <w:rsid w:val="00C33DCE"/>
    <w:rsid w:val="00C33EB1"/>
    <w:rsid w:val="00C34533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057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BE2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57E7D"/>
    <w:rsid w:val="00C60002"/>
    <w:rsid w:val="00C601EB"/>
    <w:rsid w:val="00C6033C"/>
    <w:rsid w:val="00C60EC1"/>
    <w:rsid w:val="00C60FFC"/>
    <w:rsid w:val="00C6119C"/>
    <w:rsid w:val="00C613A2"/>
    <w:rsid w:val="00C6167C"/>
    <w:rsid w:val="00C61B02"/>
    <w:rsid w:val="00C61FD6"/>
    <w:rsid w:val="00C62027"/>
    <w:rsid w:val="00C62163"/>
    <w:rsid w:val="00C62997"/>
    <w:rsid w:val="00C62A70"/>
    <w:rsid w:val="00C62B31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682"/>
    <w:rsid w:val="00C748E2"/>
    <w:rsid w:val="00C74BA7"/>
    <w:rsid w:val="00C75004"/>
    <w:rsid w:val="00C750E9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127"/>
    <w:rsid w:val="00C84332"/>
    <w:rsid w:val="00C852A6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6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3072"/>
    <w:rsid w:val="00CA31B3"/>
    <w:rsid w:val="00CA34F5"/>
    <w:rsid w:val="00CA39E8"/>
    <w:rsid w:val="00CA3CF5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C5F"/>
    <w:rsid w:val="00CB047F"/>
    <w:rsid w:val="00CB055C"/>
    <w:rsid w:val="00CB0C2A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9DD"/>
    <w:rsid w:val="00CB4DB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1E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8A0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92B"/>
    <w:rsid w:val="00CD4E39"/>
    <w:rsid w:val="00CD50EE"/>
    <w:rsid w:val="00CD5423"/>
    <w:rsid w:val="00CD5C02"/>
    <w:rsid w:val="00CD61B3"/>
    <w:rsid w:val="00CD61E3"/>
    <w:rsid w:val="00CD6814"/>
    <w:rsid w:val="00CD6823"/>
    <w:rsid w:val="00CD69E5"/>
    <w:rsid w:val="00CD6E0B"/>
    <w:rsid w:val="00CD6FC1"/>
    <w:rsid w:val="00CD787F"/>
    <w:rsid w:val="00CD79F0"/>
    <w:rsid w:val="00CD7D07"/>
    <w:rsid w:val="00CE004F"/>
    <w:rsid w:val="00CE01CC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7EF"/>
    <w:rsid w:val="00CE212D"/>
    <w:rsid w:val="00CE220C"/>
    <w:rsid w:val="00CE253D"/>
    <w:rsid w:val="00CE2561"/>
    <w:rsid w:val="00CE2AFE"/>
    <w:rsid w:val="00CE2DCF"/>
    <w:rsid w:val="00CE2EC2"/>
    <w:rsid w:val="00CE3257"/>
    <w:rsid w:val="00CE367C"/>
    <w:rsid w:val="00CE399D"/>
    <w:rsid w:val="00CE4246"/>
    <w:rsid w:val="00CE436D"/>
    <w:rsid w:val="00CE43D3"/>
    <w:rsid w:val="00CE4A09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071"/>
    <w:rsid w:val="00CE7565"/>
    <w:rsid w:val="00CE76BD"/>
    <w:rsid w:val="00CE79BC"/>
    <w:rsid w:val="00CE7A83"/>
    <w:rsid w:val="00CE7EC0"/>
    <w:rsid w:val="00CF0119"/>
    <w:rsid w:val="00CF02AC"/>
    <w:rsid w:val="00CF057C"/>
    <w:rsid w:val="00CF06E6"/>
    <w:rsid w:val="00CF0DE8"/>
    <w:rsid w:val="00CF0E93"/>
    <w:rsid w:val="00CF14EC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6E"/>
    <w:rsid w:val="00CF66DE"/>
    <w:rsid w:val="00CF6848"/>
    <w:rsid w:val="00CF6AF3"/>
    <w:rsid w:val="00CF6BC9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E91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A1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AA"/>
    <w:rsid w:val="00D24A73"/>
    <w:rsid w:val="00D24FEC"/>
    <w:rsid w:val="00D25555"/>
    <w:rsid w:val="00D25BE0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4D7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236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50E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4BF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BF0"/>
    <w:rsid w:val="00D43E0A"/>
    <w:rsid w:val="00D43EF4"/>
    <w:rsid w:val="00D440D2"/>
    <w:rsid w:val="00D4429F"/>
    <w:rsid w:val="00D44336"/>
    <w:rsid w:val="00D448BD"/>
    <w:rsid w:val="00D44A5C"/>
    <w:rsid w:val="00D44EE3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9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7BC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24"/>
    <w:rsid w:val="00D73DAD"/>
    <w:rsid w:val="00D73E0D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5B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080"/>
    <w:rsid w:val="00D931F2"/>
    <w:rsid w:val="00D938D0"/>
    <w:rsid w:val="00D93944"/>
    <w:rsid w:val="00D93AB1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A31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811"/>
    <w:rsid w:val="00DB0E17"/>
    <w:rsid w:val="00DB1539"/>
    <w:rsid w:val="00DB191A"/>
    <w:rsid w:val="00DB1DEC"/>
    <w:rsid w:val="00DB1EF0"/>
    <w:rsid w:val="00DB1F98"/>
    <w:rsid w:val="00DB2551"/>
    <w:rsid w:val="00DB2F24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CEA"/>
    <w:rsid w:val="00DD1D78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270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919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DF7ABC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52"/>
    <w:rsid w:val="00E02CD9"/>
    <w:rsid w:val="00E032C1"/>
    <w:rsid w:val="00E03354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2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73"/>
    <w:rsid w:val="00E143F1"/>
    <w:rsid w:val="00E145E0"/>
    <w:rsid w:val="00E14735"/>
    <w:rsid w:val="00E14845"/>
    <w:rsid w:val="00E1487E"/>
    <w:rsid w:val="00E14913"/>
    <w:rsid w:val="00E14F7D"/>
    <w:rsid w:val="00E150B1"/>
    <w:rsid w:val="00E151F7"/>
    <w:rsid w:val="00E15352"/>
    <w:rsid w:val="00E15468"/>
    <w:rsid w:val="00E154A1"/>
    <w:rsid w:val="00E15722"/>
    <w:rsid w:val="00E15A4C"/>
    <w:rsid w:val="00E15E2D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99"/>
    <w:rsid w:val="00E21FD8"/>
    <w:rsid w:val="00E2216B"/>
    <w:rsid w:val="00E22253"/>
    <w:rsid w:val="00E222F6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3AD"/>
    <w:rsid w:val="00E2690E"/>
    <w:rsid w:val="00E272A9"/>
    <w:rsid w:val="00E272B8"/>
    <w:rsid w:val="00E272C2"/>
    <w:rsid w:val="00E272FE"/>
    <w:rsid w:val="00E27506"/>
    <w:rsid w:val="00E27D45"/>
    <w:rsid w:val="00E302F1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74F"/>
    <w:rsid w:val="00E318EA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73D2"/>
    <w:rsid w:val="00E376DD"/>
    <w:rsid w:val="00E377BF"/>
    <w:rsid w:val="00E37C25"/>
    <w:rsid w:val="00E37D7E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FF3"/>
    <w:rsid w:val="00E430FF"/>
    <w:rsid w:val="00E432AE"/>
    <w:rsid w:val="00E43510"/>
    <w:rsid w:val="00E4356E"/>
    <w:rsid w:val="00E4392B"/>
    <w:rsid w:val="00E43F1E"/>
    <w:rsid w:val="00E43FBE"/>
    <w:rsid w:val="00E448AA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81A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1D2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A34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2D6"/>
    <w:rsid w:val="00E83469"/>
    <w:rsid w:val="00E83639"/>
    <w:rsid w:val="00E83B9E"/>
    <w:rsid w:val="00E83E6E"/>
    <w:rsid w:val="00E84088"/>
    <w:rsid w:val="00E845FB"/>
    <w:rsid w:val="00E847A2"/>
    <w:rsid w:val="00E84EB7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C34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05BB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1F0A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07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2FA0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7C5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942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172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DE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3EF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9E0"/>
    <w:rsid w:val="00EE506B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6A33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E6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44F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1E5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767"/>
    <w:rsid w:val="00F06962"/>
    <w:rsid w:val="00F06D91"/>
    <w:rsid w:val="00F06F02"/>
    <w:rsid w:val="00F07E11"/>
    <w:rsid w:val="00F10437"/>
    <w:rsid w:val="00F10465"/>
    <w:rsid w:val="00F10864"/>
    <w:rsid w:val="00F108F5"/>
    <w:rsid w:val="00F11003"/>
    <w:rsid w:val="00F11145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47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3C6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BD8"/>
    <w:rsid w:val="00F24F4D"/>
    <w:rsid w:val="00F24FA0"/>
    <w:rsid w:val="00F250CE"/>
    <w:rsid w:val="00F2513A"/>
    <w:rsid w:val="00F25157"/>
    <w:rsid w:val="00F253AD"/>
    <w:rsid w:val="00F25E1F"/>
    <w:rsid w:val="00F25EB4"/>
    <w:rsid w:val="00F25EE0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026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96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396"/>
    <w:rsid w:val="00F71976"/>
    <w:rsid w:val="00F71A7F"/>
    <w:rsid w:val="00F71A99"/>
    <w:rsid w:val="00F71AD7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39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429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A3D"/>
    <w:rsid w:val="00F93B59"/>
    <w:rsid w:val="00F93D13"/>
    <w:rsid w:val="00F93D6A"/>
    <w:rsid w:val="00F93EE6"/>
    <w:rsid w:val="00F94003"/>
    <w:rsid w:val="00F94108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0F74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D82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3DE1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432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417"/>
    <w:rsid w:val="00FC752F"/>
    <w:rsid w:val="00FC7DD2"/>
    <w:rsid w:val="00FC7E15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2D57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60E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74"/>
    <w:rsid w:val="00FE5BDB"/>
    <w:rsid w:val="00FE614F"/>
    <w:rsid w:val="00FE6199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3F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37A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character" w:styleId="Emphasis">
    <w:name w:val="Emphasis"/>
    <w:uiPriority w:val="20"/>
    <w:qFormat/>
    <w:rsid w:val="00291E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68166-C180-49CB-A381-8179DBA8263D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A7B933-61A3-419A-9FC2-FB4D7C2540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CEF76-BEB9-4A51-A7D5-AE09FF28D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867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Paul Marinier</cp:lastModifiedBy>
  <cp:revision>5</cp:revision>
  <cp:lastPrinted>2011-11-09T07:49:00Z</cp:lastPrinted>
  <dcterms:created xsi:type="dcterms:W3CDTF">2021-01-15T22:16:00Z</dcterms:created>
  <dcterms:modified xsi:type="dcterms:W3CDTF">2021-01-16T17:20:00Z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